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16 w16cex w16sdtdh wp14">
  <w:body>
    <w:p w:rsidR="00260DBC" w:rsidRDefault="00260DBC" w14:paraId="47DC5B5D" w14:textId="77777777">
      <w:pPr>
        <w:rPr>
          <w:b/>
          <w:sz w:val="28"/>
          <w:szCs w:val="28"/>
        </w:rPr>
      </w:pPr>
    </w:p>
    <w:p w:rsidR="00260DBC" w:rsidRDefault="0096064D" w14:paraId="6BA9E56F" w14:textId="0B5CE9D5">
      <w:pPr>
        <w:rPr>
          <w:b/>
          <w:sz w:val="28"/>
          <w:szCs w:val="28"/>
        </w:rPr>
      </w:pPr>
      <w:r>
        <w:rPr>
          <w:noProof/>
        </w:rPr>
        <w:drawing>
          <wp:anchor distT="0" distB="0" distL="114300" distR="114300" simplePos="0" relativeHeight="251660288" behindDoc="1" locked="0" layoutInCell="1" allowOverlap="1" wp14:anchorId="1E9D3040" wp14:editId="07AE7EB2">
            <wp:simplePos x="0" y="0"/>
            <wp:positionH relativeFrom="margin">
              <wp:align>center</wp:align>
            </wp:positionH>
            <wp:positionV relativeFrom="paragraph">
              <wp:posOffset>10160</wp:posOffset>
            </wp:positionV>
            <wp:extent cx="1590675" cy="1464245"/>
            <wp:effectExtent l="0" t="0" r="0" b="3175"/>
            <wp:wrapNone/>
            <wp:docPr id="229717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1464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DBC" w:rsidRDefault="00260DBC" w14:paraId="6FD3CDAE" w14:textId="77777777">
      <w:pPr>
        <w:rPr>
          <w:b/>
          <w:sz w:val="28"/>
          <w:szCs w:val="28"/>
        </w:rPr>
      </w:pPr>
    </w:p>
    <w:p w:rsidR="00260DBC" w:rsidRDefault="00260DBC" w14:paraId="2B867DE1" w14:textId="4D631DCF">
      <w:pPr>
        <w:rPr>
          <w:b/>
          <w:sz w:val="28"/>
          <w:szCs w:val="28"/>
        </w:rPr>
      </w:pPr>
    </w:p>
    <w:p w:rsidR="00260DBC" w:rsidRDefault="00260DBC" w14:paraId="6197E958" w14:textId="76812E7F">
      <w:pPr>
        <w:rPr>
          <w:b/>
          <w:sz w:val="28"/>
          <w:szCs w:val="28"/>
        </w:rPr>
      </w:pPr>
    </w:p>
    <w:p w:rsidR="00260DBC" w:rsidRDefault="00260DBC" w14:paraId="1BDFAF2F" w14:textId="5F27DEB6">
      <w:pPr>
        <w:rPr>
          <w:b/>
          <w:sz w:val="28"/>
          <w:szCs w:val="28"/>
        </w:rPr>
      </w:pPr>
    </w:p>
    <w:p w:rsidR="00260DBC" w:rsidRDefault="00260DBC" w14:paraId="6F506C39" w14:textId="0BF99048">
      <w:pPr>
        <w:rPr>
          <w:b/>
          <w:sz w:val="28"/>
          <w:szCs w:val="28"/>
        </w:rPr>
      </w:pPr>
    </w:p>
    <w:p w:rsidR="00260DBC" w:rsidP="004B0897" w:rsidRDefault="00260DBC" w14:paraId="7B37EECE" w14:textId="4E367C8D">
      <w:pPr>
        <w:jc w:val="both"/>
        <w:rPr>
          <w:b/>
          <w:sz w:val="28"/>
          <w:szCs w:val="28"/>
        </w:rPr>
      </w:pPr>
    </w:p>
    <w:p w:rsidR="00260DBC" w:rsidP="004B0897" w:rsidRDefault="00260DBC" w14:paraId="2BD1435B" w14:textId="2EA12B9D">
      <w:pPr>
        <w:jc w:val="both"/>
        <w:rPr>
          <w:b/>
          <w:sz w:val="28"/>
          <w:szCs w:val="28"/>
        </w:rPr>
      </w:pPr>
    </w:p>
    <w:p w:rsidR="00260DBC" w:rsidRDefault="00260DBC" w14:paraId="1611D0E7" w14:textId="269A8C97">
      <w:pPr>
        <w:rPr>
          <w:b/>
          <w:sz w:val="28"/>
          <w:szCs w:val="28"/>
        </w:rPr>
      </w:pPr>
    </w:p>
    <w:p w:rsidR="0096064D" w:rsidRDefault="0096064D" w14:paraId="656BA5D1" w14:textId="1797C369">
      <w:pPr>
        <w:rPr>
          <w:b/>
          <w:sz w:val="28"/>
          <w:szCs w:val="28"/>
        </w:rPr>
      </w:pPr>
      <w:r>
        <w:rPr>
          <w:noProof/>
        </w:rPr>
        <w:drawing>
          <wp:anchor distT="0" distB="0" distL="114300" distR="114300" simplePos="0" relativeHeight="251661312" behindDoc="1" locked="0" layoutInCell="1" allowOverlap="1" wp14:anchorId="788A1198" wp14:editId="34305E13">
            <wp:simplePos x="0" y="0"/>
            <wp:positionH relativeFrom="margin">
              <wp:align>center</wp:align>
            </wp:positionH>
            <wp:positionV relativeFrom="paragraph">
              <wp:posOffset>170815</wp:posOffset>
            </wp:positionV>
            <wp:extent cx="1743075" cy="17430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064D" w:rsidRDefault="0096064D" w14:paraId="3F7CEAE6" w14:textId="77777777">
      <w:pPr>
        <w:rPr>
          <w:b/>
          <w:sz w:val="28"/>
          <w:szCs w:val="28"/>
        </w:rPr>
      </w:pPr>
    </w:p>
    <w:p w:rsidR="0096064D" w:rsidRDefault="0096064D" w14:paraId="297E577C" w14:textId="77777777">
      <w:pPr>
        <w:rPr>
          <w:b/>
          <w:sz w:val="28"/>
          <w:szCs w:val="28"/>
        </w:rPr>
      </w:pPr>
    </w:p>
    <w:p w:rsidR="0096064D" w:rsidRDefault="0096064D" w14:paraId="62022AA7" w14:textId="77777777">
      <w:pPr>
        <w:rPr>
          <w:b/>
          <w:sz w:val="28"/>
          <w:szCs w:val="28"/>
        </w:rPr>
      </w:pPr>
    </w:p>
    <w:p w:rsidR="0096064D" w:rsidRDefault="0096064D" w14:paraId="7EEAEC71" w14:textId="77777777">
      <w:pPr>
        <w:rPr>
          <w:b/>
          <w:sz w:val="28"/>
          <w:szCs w:val="28"/>
        </w:rPr>
      </w:pPr>
    </w:p>
    <w:p w:rsidR="0096064D" w:rsidRDefault="0096064D" w14:paraId="0DDE13DE" w14:textId="77777777">
      <w:pPr>
        <w:rPr>
          <w:b/>
          <w:sz w:val="28"/>
          <w:szCs w:val="28"/>
        </w:rPr>
      </w:pPr>
    </w:p>
    <w:p w:rsidR="0096064D" w:rsidRDefault="0096064D" w14:paraId="53D2EAF5" w14:textId="77777777">
      <w:pPr>
        <w:rPr>
          <w:b/>
          <w:sz w:val="28"/>
          <w:szCs w:val="28"/>
        </w:rPr>
      </w:pPr>
    </w:p>
    <w:p w:rsidR="0096064D" w:rsidRDefault="0096064D" w14:paraId="766E48AE" w14:textId="77777777">
      <w:pPr>
        <w:rPr>
          <w:b/>
          <w:sz w:val="28"/>
          <w:szCs w:val="28"/>
        </w:rPr>
      </w:pPr>
    </w:p>
    <w:p w:rsidR="00260DBC" w:rsidRDefault="00260DBC" w14:paraId="4487F566" w14:textId="498B9842">
      <w:pPr>
        <w:rPr>
          <w:b/>
          <w:sz w:val="28"/>
          <w:szCs w:val="28"/>
        </w:rPr>
      </w:pPr>
    </w:p>
    <w:p w:rsidR="00260DBC" w:rsidRDefault="00260DBC" w14:paraId="2EDE2ED6" w14:textId="77777777">
      <w:pPr>
        <w:rPr>
          <w:b/>
          <w:sz w:val="28"/>
          <w:szCs w:val="28"/>
        </w:rPr>
      </w:pPr>
    </w:p>
    <w:p w:rsidR="0096064D" w:rsidRDefault="0096064D" w14:paraId="1397DA7F" w14:textId="77777777">
      <w:pPr>
        <w:rPr>
          <w:b/>
          <w:sz w:val="28"/>
          <w:szCs w:val="28"/>
        </w:rPr>
      </w:pPr>
    </w:p>
    <w:p w:rsidR="0096064D" w:rsidRDefault="0096064D" w14:paraId="4E2F4200" w14:textId="77777777">
      <w:pPr>
        <w:rPr>
          <w:b/>
          <w:sz w:val="28"/>
          <w:szCs w:val="28"/>
        </w:rPr>
      </w:pPr>
    </w:p>
    <w:p w:rsidR="0096064D" w:rsidRDefault="0096064D" w14:paraId="5EE50E1E" w14:textId="77777777">
      <w:pPr>
        <w:rPr>
          <w:b/>
          <w:sz w:val="28"/>
          <w:szCs w:val="28"/>
        </w:rPr>
      </w:pPr>
    </w:p>
    <w:p w:rsidR="0096064D" w:rsidRDefault="0096064D" w14:paraId="13D94D25" w14:textId="77777777">
      <w:pPr>
        <w:rPr>
          <w:b/>
          <w:sz w:val="28"/>
          <w:szCs w:val="28"/>
        </w:rPr>
      </w:pPr>
    </w:p>
    <w:p w:rsidRPr="00A949F9" w:rsidR="00260DBC" w:rsidRDefault="00E04011" w14:paraId="1CB786FC" w14:textId="78963A78">
      <w:pPr>
        <w:rPr>
          <w:b/>
          <w:sz w:val="56"/>
          <w:szCs w:val="56"/>
        </w:rPr>
      </w:pPr>
      <w:r>
        <w:rPr>
          <w:b/>
          <w:sz w:val="56"/>
          <w:szCs w:val="56"/>
        </w:rPr>
        <w:t>VIOLENCE REDUCTION UNIT (VRU)</w:t>
      </w:r>
      <w:r w:rsidRPr="00A949F9" w:rsidR="00260DBC">
        <w:rPr>
          <w:b/>
          <w:sz w:val="56"/>
          <w:szCs w:val="56"/>
        </w:rPr>
        <w:t xml:space="preserve"> GRANTS SCHEME</w:t>
      </w:r>
    </w:p>
    <w:p w:rsidR="00A949F9" w:rsidRDefault="00A949F9" w14:paraId="47C230B6" w14:textId="77777777">
      <w:pPr>
        <w:rPr>
          <w:b/>
          <w:sz w:val="56"/>
          <w:szCs w:val="56"/>
        </w:rPr>
      </w:pPr>
    </w:p>
    <w:p w:rsidR="00A949F9" w:rsidRDefault="00A949F9" w14:paraId="7FD394AC" w14:textId="77777777">
      <w:pPr>
        <w:rPr>
          <w:b/>
          <w:sz w:val="56"/>
          <w:szCs w:val="56"/>
        </w:rPr>
      </w:pPr>
    </w:p>
    <w:p w:rsidR="00A949F9" w:rsidRDefault="00A949F9" w14:paraId="72FB9387" w14:textId="77777777">
      <w:pPr>
        <w:rPr>
          <w:b/>
          <w:sz w:val="56"/>
          <w:szCs w:val="56"/>
        </w:rPr>
      </w:pPr>
      <w:r>
        <w:rPr>
          <w:b/>
          <w:sz w:val="56"/>
          <w:szCs w:val="56"/>
        </w:rPr>
        <w:t xml:space="preserve">GUIDANCE NOTES </w:t>
      </w:r>
    </w:p>
    <w:p w:rsidRPr="00C15960" w:rsidR="00A949F9" w:rsidP="367E4624" w:rsidRDefault="00A949F9" w14:paraId="3857846D" w14:textId="493EF5BD">
      <w:pPr>
        <w:rPr>
          <w:b w:val="1"/>
          <w:bCs w:val="1"/>
          <w:sz w:val="56"/>
          <w:szCs w:val="56"/>
        </w:rPr>
      </w:pPr>
      <w:r w:rsidRPr="2F17D4BC" w:rsidR="00A949F9">
        <w:rPr>
          <w:b w:val="1"/>
          <w:bCs w:val="1"/>
          <w:sz w:val="56"/>
          <w:szCs w:val="56"/>
        </w:rPr>
        <w:t>202</w:t>
      </w:r>
      <w:r w:rsidRPr="2F17D4BC" w:rsidR="6C292A27">
        <w:rPr>
          <w:b w:val="1"/>
          <w:bCs w:val="1"/>
          <w:sz w:val="56"/>
          <w:szCs w:val="56"/>
        </w:rPr>
        <w:t>6</w:t>
      </w:r>
      <w:r w:rsidRPr="2F17D4BC" w:rsidR="000961A8">
        <w:rPr>
          <w:b w:val="1"/>
          <w:bCs w:val="1"/>
          <w:sz w:val="56"/>
          <w:szCs w:val="56"/>
        </w:rPr>
        <w:t>-2</w:t>
      </w:r>
      <w:r w:rsidRPr="2F17D4BC" w:rsidR="2DB413CF">
        <w:rPr>
          <w:b w:val="1"/>
          <w:bCs w:val="1"/>
          <w:sz w:val="56"/>
          <w:szCs w:val="56"/>
        </w:rPr>
        <w:t>7</w:t>
      </w:r>
    </w:p>
    <w:p w:rsidR="00260DBC" w:rsidP="2F17D4BC" w:rsidRDefault="00260DBC" w14:paraId="0367D656" w14:textId="0DB2B1DE">
      <w:pPr>
        <w:pStyle w:val="Normal"/>
        <w:rPr>
          <w:b w:val="1"/>
          <w:bCs w:val="1"/>
          <w:sz w:val="56"/>
          <w:szCs w:val="56"/>
        </w:rPr>
      </w:pPr>
    </w:p>
    <w:tbl>
      <w:tblPr>
        <w:tblStyle w:val="TableGrid"/>
        <w:tblW w:w="3543" w:type="dxa"/>
        <w:tblInd w:w="7225" w:type="dxa"/>
        <w:tblLook w:val="04A0" w:firstRow="1" w:lastRow="0" w:firstColumn="1" w:lastColumn="0" w:noHBand="0" w:noVBand="1"/>
      </w:tblPr>
      <w:tblGrid>
        <w:gridCol w:w="1135"/>
        <w:gridCol w:w="2408"/>
      </w:tblGrid>
      <w:tr w:rsidR="0029548E" w:rsidTr="2F17D4BC" w14:paraId="5A0CC027" w14:textId="77777777">
        <w:tc>
          <w:tcPr>
            <w:tcW w:w="1135" w:type="dxa"/>
            <w:tcMar/>
          </w:tcPr>
          <w:p w:rsidRPr="0029548E" w:rsidR="0029548E" w:rsidP="0029548E" w:rsidRDefault="0029548E" w14:paraId="2FFCB442" w14:textId="1C2CBCE4">
            <w:pPr>
              <w:rPr>
                <w:bCs/>
                <w:sz w:val="18"/>
                <w:szCs w:val="18"/>
              </w:rPr>
            </w:pPr>
            <w:r w:rsidRPr="0029548E">
              <w:rPr>
                <w:bCs/>
                <w:sz w:val="18"/>
                <w:szCs w:val="18"/>
              </w:rPr>
              <w:lastRenderedPageBreak/>
              <w:t>Issue:</w:t>
            </w:r>
          </w:p>
        </w:tc>
        <w:tc>
          <w:tcPr>
            <w:tcW w:w="2408" w:type="dxa"/>
            <w:tcMar/>
          </w:tcPr>
          <w:p w:rsidRPr="004D23BD" w:rsidR="0029548E" w:rsidP="367E4624" w:rsidRDefault="000B4A14" w14:paraId="0C9C0F89" w14:textId="6F412B36">
            <w:pPr>
              <w:rPr>
                <w:sz w:val="18"/>
                <w:szCs w:val="18"/>
              </w:rPr>
            </w:pPr>
            <w:r w:rsidRPr="2F17D4BC" w:rsidR="7D1FA24B">
              <w:rPr>
                <w:sz w:val="18"/>
                <w:szCs w:val="18"/>
              </w:rPr>
              <w:t>3</w:t>
            </w:r>
          </w:p>
        </w:tc>
      </w:tr>
      <w:tr w:rsidR="0029548E" w:rsidTr="2F17D4BC" w14:paraId="26B9BB4B" w14:textId="77777777">
        <w:tc>
          <w:tcPr>
            <w:tcW w:w="1135" w:type="dxa"/>
            <w:tcMar/>
          </w:tcPr>
          <w:p w:rsidRPr="0029548E" w:rsidR="0029548E" w:rsidP="0029548E" w:rsidRDefault="0029548E" w14:paraId="363479A7" w14:textId="0F47648C">
            <w:pPr>
              <w:rPr>
                <w:bCs/>
                <w:sz w:val="18"/>
                <w:szCs w:val="18"/>
              </w:rPr>
            </w:pPr>
            <w:r w:rsidRPr="0029548E">
              <w:rPr>
                <w:bCs/>
                <w:sz w:val="18"/>
                <w:szCs w:val="18"/>
              </w:rPr>
              <w:t>Date:</w:t>
            </w:r>
          </w:p>
        </w:tc>
        <w:tc>
          <w:tcPr>
            <w:tcW w:w="2408" w:type="dxa"/>
            <w:tcMar/>
          </w:tcPr>
          <w:p w:rsidRPr="004D23BD" w:rsidR="0029548E" w:rsidP="367E4624" w:rsidRDefault="009972A4" w14:paraId="162BBB36" w14:textId="047C6A40">
            <w:pPr>
              <w:rPr>
                <w:sz w:val="18"/>
                <w:szCs w:val="18"/>
              </w:rPr>
            </w:pPr>
            <w:r w:rsidRPr="2F17D4BC" w:rsidR="43BE1726">
              <w:rPr>
                <w:sz w:val="18"/>
                <w:szCs w:val="18"/>
              </w:rPr>
              <w:t xml:space="preserve"> May 2026</w:t>
            </w:r>
          </w:p>
        </w:tc>
      </w:tr>
    </w:tbl>
    <w:p w:rsidR="0029548E" w:rsidP="2F17D4BC" w:rsidRDefault="0029548E" w14:paraId="3C14AD3B" w14:textId="3058F517">
      <w:pPr>
        <w:pStyle w:val="ListParagraph"/>
        <w:suppressLineNumbers w:val="0"/>
        <w:bidi w:val="0"/>
        <w:spacing w:before="0" w:beforeAutospacing="off" w:after="0" w:afterAutospacing="off" w:line="259" w:lineRule="auto"/>
        <w:ind w:left="360" w:right="0"/>
        <w:jc w:val="left"/>
        <w:rPr>
          <w:b w:val="1"/>
          <w:bCs w:val="1"/>
          <w:sz w:val="28"/>
          <w:szCs w:val="28"/>
        </w:rPr>
      </w:pPr>
    </w:p>
    <w:p w:rsidRPr="004D63D3" w:rsidR="00541286" w:rsidP="00D57351" w:rsidRDefault="00F03D19" w14:paraId="38060FB5" w14:textId="1AA80D58">
      <w:pPr>
        <w:pStyle w:val="ListParagraph"/>
        <w:numPr>
          <w:ilvl w:val="0"/>
          <w:numId w:val="19"/>
        </w:numPr>
        <w:jc w:val="left"/>
        <w:rPr>
          <w:b/>
          <w:sz w:val="28"/>
          <w:szCs w:val="28"/>
        </w:rPr>
      </w:pPr>
      <w:r w:rsidRPr="004D63D3">
        <w:rPr>
          <w:b/>
          <w:sz w:val="28"/>
          <w:szCs w:val="28"/>
        </w:rPr>
        <w:t>INTRODUCTION</w:t>
      </w:r>
    </w:p>
    <w:p w:rsidRPr="008E0EEA" w:rsidR="00C940BD" w:rsidP="00541286" w:rsidRDefault="00C940BD" w14:paraId="5B957030" w14:textId="77777777">
      <w:pPr>
        <w:jc w:val="left"/>
        <w:rPr>
          <w:b/>
          <w:sz w:val="24"/>
          <w:szCs w:val="24"/>
        </w:rPr>
      </w:pPr>
    </w:p>
    <w:p w:rsidR="00914E36" w:rsidP="00106B80" w:rsidRDefault="00F03D19" w14:paraId="04AE30F7" w14:textId="33A0FF3B">
      <w:pPr>
        <w:jc w:val="left"/>
      </w:pPr>
      <w:r w:rsidR="00F03D19">
        <w:rPr/>
        <w:t xml:space="preserve">The </w:t>
      </w:r>
      <w:r w:rsidR="004B0897">
        <w:rPr/>
        <w:t>Violence Reduction Unit (VRU)</w:t>
      </w:r>
      <w:r w:rsidR="00F03D19">
        <w:rPr/>
        <w:t xml:space="preserve"> Grants Scheme has been in operation for </w:t>
      </w:r>
      <w:r w:rsidR="00F03D19">
        <w:rPr/>
        <w:t xml:space="preserve">over </w:t>
      </w:r>
      <w:r w:rsidR="2CE5EBF1">
        <w:rPr/>
        <w:t>7</w:t>
      </w:r>
      <w:r w:rsidR="00F03D19">
        <w:rPr/>
        <w:t xml:space="preserve"> </w:t>
      </w:r>
      <w:r w:rsidR="00F03D19">
        <w:rPr/>
        <w:t>years</w:t>
      </w:r>
      <w:r w:rsidR="00F03D19">
        <w:rPr/>
        <w:t>.</w:t>
      </w:r>
      <w:r w:rsidR="002F6CC3">
        <w:rPr/>
        <w:t xml:space="preserve"> During this period, </w:t>
      </w:r>
      <w:r w:rsidR="00E85C5D">
        <w:rPr/>
        <w:t xml:space="preserve">the </w:t>
      </w:r>
      <w:r w:rsidR="004B0897">
        <w:rPr/>
        <w:t>VRU</w:t>
      </w:r>
      <w:r w:rsidR="002F6CC3">
        <w:rPr/>
        <w:t xml:space="preserve"> </w:t>
      </w:r>
      <w:r w:rsidR="00E85C5D">
        <w:rPr/>
        <w:t xml:space="preserve">has awarded </w:t>
      </w:r>
      <w:r w:rsidR="6BA9BA33">
        <w:rPr/>
        <w:t xml:space="preserve">over </w:t>
      </w:r>
      <w:r w:rsidR="00E85C5D">
        <w:rPr/>
        <w:t>£</w:t>
      </w:r>
      <w:r w:rsidR="000B4A14">
        <w:rPr/>
        <w:t>2.</w:t>
      </w:r>
      <w:r w:rsidR="548BCC6D">
        <w:rPr/>
        <w:t>9</w:t>
      </w:r>
      <w:r w:rsidR="004B0897">
        <w:rPr/>
        <w:t xml:space="preserve"> </w:t>
      </w:r>
      <w:r w:rsidR="00E85C5D">
        <w:rPr/>
        <w:t>m</w:t>
      </w:r>
      <w:r w:rsidR="00E85C5D">
        <w:rPr/>
        <w:t xml:space="preserve">illion in grants to </w:t>
      </w:r>
      <w:r w:rsidR="002F6CC3">
        <w:rPr/>
        <w:t>non-profit</w:t>
      </w:r>
      <w:r w:rsidR="00E85C5D">
        <w:rPr/>
        <w:t xml:space="preserve"> organisations</w:t>
      </w:r>
      <w:r w:rsidR="002F6CC3">
        <w:rPr/>
        <w:t xml:space="preserve"> in South Yorkshire</w:t>
      </w:r>
      <w:r w:rsidR="004B0897">
        <w:rPr/>
        <w:t xml:space="preserve"> from its </w:t>
      </w:r>
      <w:r w:rsidR="002E724E">
        <w:rPr/>
        <w:t>own budget</w:t>
      </w:r>
      <w:r w:rsidR="002F6CC3">
        <w:rPr/>
        <w:t xml:space="preserve">. </w:t>
      </w:r>
    </w:p>
    <w:p w:rsidR="00914E36" w:rsidP="00106B80" w:rsidRDefault="00914E36" w14:paraId="72347CED" w14:textId="77777777">
      <w:pPr>
        <w:jc w:val="left"/>
      </w:pPr>
    </w:p>
    <w:p w:rsidR="00914E36" w:rsidP="00106B80" w:rsidRDefault="00835ECB" w14:paraId="1AE71031" w14:textId="0D3C9FDF">
      <w:pPr>
        <w:jc w:val="left"/>
      </w:pPr>
      <w:r>
        <w:rPr>
          <w:noProof/>
        </w:rPr>
        <w:drawing>
          <wp:anchor distT="0" distB="0" distL="114300" distR="114300" simplePos="0" relativeHeight="251659264" behindDoc="1" locked="0" layoutInCell="1" allowOverlap="1" wp14:anchorId="0AE2BF62" wp14:editId="68B7FBC9">
            <wp:simplePos x="0" y="0"/>
            <wp:positionH relativeFrom="column">
              <wp:posOffset>3497579</wp:posOffset>
            </wp:positionH>
            <wp:positionV relativeFrom="paragraph">
              <wp:posOffset>12700</wp:posOffset>
            </wp:positionV>
            <wp:extent cx="3490759" cy="4705350"/>
            <wp:effectExtent l="19050" t="19050" r="14605" b="19050"/>
            <wp:wrapNone/>
            <wp:docPr id="1429884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84235" name=""/>
                    <pic:cNvPicPr/>
                  </pic:nvPicPr>
                  <pic:blipFill>
                    <a:blip r:embed="rId10">
                      <a:extLst>
                        <a:ext uri="{28A0092B-C50C-407E-A947-70E740481C1C}">
                          <a14:useLocalDpi xmlns:a14="http://schemas.microsoft.com/office/drawing/2010/main" val="0"/>
                        </a:ext>
                      </a:extLst>
                    </a:blip>
                    <a:stretch>
                      <a:fillRect/>
                    </a:stretch>
                  </pic:blipFill>
                  <pic:spPr>
                    <a:xfrm>
                      <a:off x="0" y="0"/>
                      <a:ext cx="3500199" cy="471807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381952">
        <w:rPr>
          <w:noProof/>
        </w:rPr>
        <w:drawing>
          <wp:anchor distT="0" distB="0" distL="114300" distR="114300" simplePos="0" relativeHeight="251658240" behindDoc="1" locked="0" layoutInCell="1" allowOverlap="1" wp14:anchorId="1807CCAE" wp14:editId="1E958264">
            <wp:simplePos x="0" y="0"/>
            <wp:positionH relativeFrom="column">
              <wp:posOffset>1905</wp:posOffset>
            </wp:positionH>
            <wp:positionV relativeFrom="paragraph">
              <wp:posOffset>3175</wp:posOffset>
            </wp:positionV>
            <wp:extent cx="3355200" cy="4705200"/>
            <wp:effectExtent l="19050" t="19050" r="17145" b="19685"/>
            <wp:wrapNone/>
            <wp:docPr id="1478707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707869" name=""/>
                    <pic:cNvPicPr/>
                  </pic:nvPicPr>
                  <pic:blipFill>
                    <a:blip r:embed="rId11">
                      <a:extLst>
                        <a:ext uri="{28A0092B-C50C-407E-A947-70E740481C1C}">
                          <a14:useLocalDpi xmlns:a14="http://schemas.microsoft.com/office/drawing/2010/main" val="0"/>
                        </a:ext>
                      </a:extLst>
                    </a:blip>
                    <a:stretch>
                      <a:fillRect/>
                    </a:stretch>
                  </pic:blipFill>
                  <pic:spPr>
                    <a:xfrm>
                      <a:off x="0" y="0"/>
                      <a:ext cx="3355200" cy="47052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914E36" w:rsidP="00106B80" w:rsidRDefault="00914E36" w14:paraId="13E645D1" w14:textId="3A9F52EA">
      <w:pPr>
        <w:jc w:val="left"/>
      </w:pPr>
    </w:p>
    <w:p w:rsidR="00914E36" w:rsidP="00106B80" w:rsidRDefault="00914E36" w14:paraId="21A03C0B" w14:textId="4B2FE3CF">
      <w:pPr>
        <w:jc w:val="left"/>
      </w:pPr>
    </w:p>
    <w:p w:rsidR="00914E36" w:rsidP="00106B80" w:rsidRDefault="00914E36" w14:paraId="0CB10A91" w14:textId="77777777">
      <w:pPr>
        <w:jc w:val="left"/>
      </w:pPr>
    </w:p>
    <w:p w:rsidR="00914E36" w:rsidP="00106B80" w:rsidRDefault="00914E36" w14:paraId="32E42A02" w14:textId="77777777">
      <w:pPr>
        <w:jc w:val="left"/>
      </w:pPr>
    </w:p>
    <w:p w:rsidR="00914E36" w:rsidP="00106B80" w:rsidRDefault="00914E36" w14:paraId="1D5BBAE4" w14:textId="77777777">
      <w:pPr>
        <w:jc w:val="left"/>
      </w:pPr>
    </w:p>
    <w:p w:rsidR="00914E36" w:rsidP="00106B80" w:rsidRDefault="00914E36" w14:paraId="7B6A3201" w14:textId="77777777">
      <w:pPr>
        <w:jc w:val="left"/>
      </w:pPr>
    </w:p>
    <w:p w:rsidR="00914E36" w:rsidP="00106B80" w:rsidRDefault="00914E36" w14:paraId="7DC75D32" w14:textId="77777777">
      <w:pPr>
        <w:jc w:val="left"/>
      </w:pPr>
    </w:p>
    <w:p w:rsidR="00914E36" w:rsidP="00106B80" w:rsidRDefault="00914E36" w14:paraId="4F609F1B" w14:textId="77777777">
      <w:pPr>
        <w:jc w:val="left"/>
      </w:pPr>
    </w:p>
    <w:p w:rsidR="00914E36" w:rsidP="00106B80" w:rsidRDefault="00914E36" w14:paraId="3CA34D2C" w14:textId="77777777">
      <w:pPr>
        <w:jc w:val="left"/>
      </w:pPr>
    </w:p>
    <w:p w:rsidR="00914E36" w:rsidP="00106B80" w:rsidRDefault="00914E36" w14:paraId="751B3AEA" w14:textId="77777777">
      <w:pPr>
        <w:jc w:val="left"/>
      </w:pPr>
    </w:p>
    <w:p w:rsidR="00914E36" w:rsidP="00106B80" w:rsidRDefault="00914E36" w14:paraId="6DA5DE92" w14:textId="77777777">
      <w:pPr>
        <w:jc w:val="left"/>
      </w:pPr>
    </w:p>
    <w:p w:rsidR="00914E36" w:rsidP="00106B80" w:rsidRDefault="00914E36" w14:paraId="4EB9F057" w14:textId="77777777">
      <w:pPr>
        <w:jc w:val="left"/>
      </w:pPr>
    </w:p>
    <w:p w:rsidR="00914E36" w:rsidP="00106B80" w:rsidRDefault="00914E36" w14:paraId="73B7D350" w14:textId="77777777">
      <w:pPr>
        <w:jc w:val="left"/>
      </w:pPr>
    </w:p>
    <w:p w:rsidR="00914E36" w:rsidP="00106B80" w:rsidRDefault="00914E36" w14:paraId="266786CD" w14:textId="77777777">
      <w:pPr>
        <w:jc w:val="left"/>
      </w:pPr>
    </w:p>
    <w:p w:rsidR="00914E36" w:rsidP="00106B80" w:rsidRDefault="00914E36" w14:paraId="7EB2A70B" w14:textId="77777777">
      <w:pPr>
        <w:jc w:val="left"/>
      </w:pPr>
    </w:p>
    <w:p w:rsidR="00914E36" w:rsidP="00106B80" w:rsidRDefault="00914E36" w14:paraId="15AED6DD" w14:textId="77777777">
      <w:pPr>
        <w:jc w:val="left"/>
      </w:pPr>
    </w:p>
    <w:p w:rsidR="00914E36" w:rsidP="00106B80" w:rsidRDefault="00914E36" w14:paraId="0B4726F5" w14:textId="77777777">
      <w:pPr>
        <w:jc w:val="left"/>
      </w:pPr>
    </w:p>
    <w:p w:rsidR="00914E36" w:rsidP="00106B80" w:rsidRDefault="00914E36" w14:paraId="0CC2637B" w14:textId="77777777">
      <w:pPr>
        <w:jc w:val="left"/>
      </w:pPr>
    </w:p>
    <w:p w:rsidR="00914E36" w:rsidP="00106B80" w:rsidRDefault="00914E36" w14:paraId="7A727C90" w14:textId="77777777">
      <w:pPr>
        <w:jc w:val="left"/>
      </w:pPr>
    </w:p>
    <w:p w:rsidR="00381952" w:rsidP="00106B80" w:rsidRDefault="00381952" w14:paraId="4AC44B13" w14:textId="77777777">
      <w:pPr>
        <w:jc w:val="left"/>
      </w:pPr>
    </w:p>
    <w:p w:rsidR="00381952" w:rsidP="00106B80" w:rsidRDefault="00381952" w14:paraId="5C0E31EE" w14:textId="77777777">
      <w:pPr>
        <w:jc w:val="left"/>
      </w:pPr>
    </w:p>
    <w:p w:rsidR="00381952" w:rsidP="00106B80" w:rsidRDefault="00381952" w14:paraId="0333DF86" w14:textId="77777777">
      <w:pPr>
        <w:jc w:val="left"/>
      </w:pPr>
    </w:p>
    <w:p w:rsidR="00381952" w:rsidP="00106B80" w:rsidRDefault="00381952" w14:paraId="030B9A97" w14:textId="77777777">
      <w:pPr>
        <w:jc w:val="left"/>
      </w:pPr>
    </w:p>
    <w:p w:rsidR="00381952" w:rsidP="00106B80" w:rsidRDefault="00381952" w14:paraId="107439B6" w14:textId="77777777">
      <w:pPr>
        <w:jc w:val="left"/>
      </w:pPr>
    </w:p>
    <w:p w:rsidR="00381952" w:rsidP="00106B80" w:rsidRDefault="00381952" w14:paraId="29423FE4" w14:textId="77777777">
      <w:pPr>
        <w:jc w:val="left"/>
      </w:pPr>
    </w:p>
    <w:p w:rsidR="00381952" w:rsidP="00106B80" w:rsidRDefault="00381952" w14:paraId="41A1BC17" w14:textId="77777777">
      <w:pPr>
        <w:jc w:val="left"/>
      </w:pPr>
    </w:p>
    <w:p w:rsidR="00721434" w:rsidP="2F17D4BC" w:rsidRDefault="00721434" w14:paraId="612B8080" w14:textId="2B9AC4C9">
      <w:pPr>
        <w:pStyle w:val="Normal"/>
        <w:jc w:val="left"/>
      </w:pPr>
    </w:p>
    <w:p w:rsidRPr="00721434" w:rsidR="004D63D3" w:rsidP="00E85C5D" w:rsidRDefault="004D63D3" w14:paraId="5CEDA93B" w14:textId="77777777">
      <w:pPr>
        <w:jc w:val="left"/>
      </w:pPr>
    </w:p>
    <w:p w:rsidRPr="004D63D3" w:rsidR="00541286" w:rsidP="00D57351" w:rsidRDefault="002E598C" w14:paraId="24822A81" w14:textId="77777777">
      <w:pPr>
        <w:pStyle w:val="ListParagraph"/>
        <w:numPr>
          <w:ilvl w:val="0"/>
          <w:numId w:val="19"/>
        </w:numPr>
        <w:jc w:val="left"/>
        <w:rPr>
          <w:b/>
          <w:sz w:val="28"/>
          <w:szCs w:val="28"/>
        </w:rPr>
      </w:pPr>
      <w:r w:rsidRPr="004D63D3">
        <w:rPr>
          <w:b/>
          <w:sz w:val="28"/>
          <w:szCs w:val="28"/>
        </w:rPr>
        <w:t xml:space="preserve">FUNDING </w:t>
      </w:r>
      <w:r w:rsidRPr="004D63D3" w:rsidR="003B01C9">
        <w:rPr>
          <w:b/>
          <w:sz w:val="28"/>
          <w:szCs w:val="28"/>
        </w:rPr>
        <w:t xml:space="preserve">AIM  </w:t>
      </w:r>
    </w:p>
    <w:p w:rsidRPr="008E0EEA" w:rsidR="00C940BD" w:rsidP="00541286" w:rsidRDefault="00C940BD" w14:paraId="30A56A2F" w14:textId="77777777">
      <w:pPr>
        <w:jc w:val="left"/>
        <w:rPr>
          <w:b/>
          <w:sz w:val="24"/>
          <w:szCs w:val="24"/>
        </w:rPr>
      </w:pPr>
    </w:p>
    <w:p w:rsidR="00692C7E" w:rsidP="00721434" w:rsidRDefault="00764055" w14:paraId="54E76650" w14:textId="21675151">
      <w:pPr>
        <w:jc w:val="left"/>
      </w:pPr>
      <w:r w:rsidR="00764055">
        <w:rPr/>
        <w:t xml:space="preserve">The </w:t>
      </w:r>
      <w:r w:rsidR="004B0897">
        <w:rPr/>
        <w:t>VRU</w:t>
      </w:r>
      <w:r w:rsidR="00764055">
        <w:rPr/>
        <w:t xml:space="preserve"> has an overall vision “</w:t>
      </w:r>
      <w:r w:rsidR="004B0897">
        <w:rPr/>
        <w:t>T</w:t>
      </w:r>
      <w:r w:rsidR="004B0897">
        <w:rPr/>
        <w:t>o empower and enable people in the communities of South Yorkshire to work together and embrace opportunities for preventing and reducing violence</w:t>
      </w:r>
      <w:r w:rsidR="00764055">
        <w:rPr/>
        <w:t>”</w:t>
      </w:r>
      <w:r w:rsidR="00692C7E">
        <w:rPr/>
        <w:t xml:space="preserve"> </w:t>
      </w:r>
      <w:r w:rsidR="00E06A7F">
        <w:rPr/>
        <w:t xml:space="preserve">and has identified </w:t>
      </w:r>
      <w:r w:rsidR="004B0897">
        <w:rPr/>
        <w:t>16</w:t>
      </w:r>
      <w:r w:rsidR="00E06A7F">
        <w:rPr/>
        <w:t xml:space="preserve"> </w:t>
      </w:r>
      <w:r w:rsidR="004B0897">
        <w:rPr/>
        <w:t>priorities</w:t>
      </w:r>
      <w:r w:rsidR="00692C7E">
        <w:rPr/>
        <w:t xml:space="preserve"> </w:t>
      </w:r>
      <w:r w:rsidR="002E724E">
        <w:rPr/>
        <w:t>to</w:t>
      </w:r>
      <w:r w:rsidR="00E06A7F">
        <w:rPr/>
        <w:t xml:space="preserve"> achieve this</w:t>
      </w:r>
      <w:r w:rsidR="00692C7E">
        <w:rPr/>
        <w:t xml:space="preserve">: </w:t>
      </w:r>
    </w:p>
    <w:p w:rsidR="00250A0E" w:rsidP="00250A0E" w:rsidRDefault="00250A0E" w14:paraId="4C4CF1B7" w14:textId="77777777">
      <w:pPr>
        <w:jc w:val="left"/>
      </w:pPr>
    </w:p>
    <w:p w:rsidR="004B0897" w:rsidP="004B0897" w:rsidRDefault="004B0897" w14:paraId="6F61DB0E" w14:textId="77777777">
      <w:pPr>
        <w:pStyle w:val="ListParagraph"/>
        <w:numPr>
          <w:ilvl w:val="0"/>
          <w:numId w:val="18"/>
        </w:numPr>
        <w:jc w:val="left"/>
      </w:pPr>
      <w:r>
        <w:t>Work with partners to promote safe, nurturing, and stable relationships between children and their parents and caregivers</w:t>
      </w:r>
      <w:r>
        <w:tab/>
      </w:r>
      <w:r>
        <w:tab/>
      </w:r>
      <w:r>
        <w:tab/>
      </w:r>
      <w:r>
        <w:tab/>
      </w:r>
      <w:r>
        <w:tab/>
      </w:r>
      <w:r>
        <w:tab/>
      </w:r>
      <w:r>
        <w:tab/>
      </w:r>
    </w:p>
    <w:p w:rsidR="004B0897" w:rsidP="004B0897" w:rsidRDefault="004B0897" w14:paraId="181DABD0" w14:textId="77777777">
      <w:pPr>
        <w:pStyle w:val="ListParagraph"/>
        <w:numPr>
          <w:ilvl w:val="0"/>
          <w:numId w:val="18"/>
        </w:numPr>
        <w:jc w:val="left"/>
      </w:pPr>
      <w:r>
        <w:t>Encourage all professionals and organisations to become trauma-informed, to an approved standard for South Yorkshire</w:t>
      </w:r>
      <w:r>
        <w:tab/>
      </w:r>
      <w:r>
        <w:tab/>
      </w:r>
      <w:r>
        <w:tab/>
      </w:r>
      <w:r>
        <w:tab/>
      </w:r>
      <w:r>
        <w:tab/>
      </w:r>
      <w:r>
        <w:tab/>
      </w:r>
      <w:r>
        <w:tab/>
      </w:r>
    </w:p>
    <w:p w:rsidR="004B0897" w:rsidP="004B0897" w:rsidRDefault="004B0897" w14:paraId="45550AA0" w14:textId="3B9BB60A">
      <w:pPr>
        <w:pStyle w:val="ListParagraph"/>
        <w:numPr>
          <w:ilvl w:val="0"/>
          <w:numId w:val="18"/>
        </w:numPr>
        <w:jc w:val="left"/>
      </w:pPr>
      <w:r>
        <w:t>Tackle domestic abuse and work to ensure that survivors can access the support they need</w:t>
      </w:r>
      <w:r>
        <w:tab/>
      </w:r>
      <w:r>
        <w:tab/>
      </w:r>
      <w:r>
        <w:tab/>
      </w:r>
    </w:p>
    <w:p w:rsidR="004B0897" w:rsidP="004B0897" w:rsidRDefault="004B0897" w14:paraId="6A858193" w14:textId="00216B58">
      <w:pPr>
        <w:pStyle w:val="ListParagraph"/>
        <w:numPr>
          <w:ilvl w:val="0"/>
          <w:numId w:val="18"/>
        </w:numPr>
        <w:jc w:val="left"/>
      </w:pPr>
      <w:r>
        <w:t>Promote gender equality to reduce and prevent violence against women and girls</w:t>
      </w:r>
      <w:r>
        <w:tab/>
      </w:r>
      <w:r>
        <w:tab/>
      </w:r>
      <w:r>
        <w:tab/>
      </w:r>
      <w:r>
        <w:tab/>
      </w:r>
    </w:p>
    <w:p w:rsidR="004B0897" w:rsidP="004B0897" w:rsidRDefault="004B0897" w14:paraId="1EC8E25C" w14:textId="77777777">
      <w:pPr>
        <w:pStyle w:val="ListParagraph"/>
        <w:numPr>
          <w:ilvl w:val="0"/>
          <w:numId w:val="18"/>
        </w:numPr>
        <w:jc w:val="left"/>
      </w:pPr>
      <w:r>
        <w:t>Work in partnership to improve South Yorkshire residents’ mental health, and work so that those who need support receive it in a timely manner</w:t>
      </w:r>
      <w:r>
        <w:tab/>
      </w:r>
      <w:r>
        <w:tab/>
      </w:r>
      <w:r>
        <w:tab/>
      </w:r>
      <w:r>
        <w:tab/>
      </w:r>
      <w:r>
        <w:tab/>
      </w:r>
      <w:r>
        <w:tab/>
      </w:r>
      <w:r>
        <w:tab/>
      </w:r>
    </w:p>
    <w:p w:rsidR="004B0897" w:rsidP="004B0897" w:rsidRDefault="004B0897" w14:paraId="1BA0A3DD" w14:textId="333DDFD9">
      <w:pPr>
        <w:pStyle w:val="ListParagraph"/>
        <w:numPr>
          <w:ilvl w:val="0"/>
          <w:numId w:val="18"/>
        </w:numPr>
        <w:jc w:val="left"/>
      </w:pPr>
      <w:r>
        <w:t>Support people who misuse substances to make more positive choices</w:t>
      </w:r>
    </w:p>
    <w:p w:rsidR="004B0897" w:rsidP="004B0897" w:rsidRDefault="004B0897" w14:paraId="7CBB10DA" w14:textId="77777777">
      <w:pPr>
        <w:pStyle w:val="ListParagraph"/>
        <w:numPr>
          <w:ilvl w:val="0"/>
          <w:numId w:val="18"/>
        </w:numPr>
        <w:jc w:val="left"/>
      </w:pPr>
      <w:r>
        <w:t>Work in partnership to reduce the harmful use of alcohol</w:t>
      </w:r>
      <w:r>
        <w:tab/>
      </w:r>
      <w:r>
        <w:tab/>
      </w:r>
      <w:r>
        <w:tab/>
      </w:r>
      <w:r>
        <w:tab/>
      </w:r>
      <w:r>
        <w:tab/>
      </w:r>
      <w:r>
        <w:tab/>
      </w:r>
      <w:r>
        <w:tab/>
      </w:r>
    </w:p>
    <w:p w:rsidR="004B0897" w:rsidP="004B0897" w:rsidRDefault="004B0897" w14:paraId="2F82648C" w14:textId="7986F905">
      <w:pPr>
        <w:pStyle w:val="ListParagraph"/>
        <w:numPr>
          <w:ilvl w:val="0"/>
          <w:numId w:val="18"/>
        </w:numPr>
        <w:jc w:val="left"/>
      </w:pPr>
      <w:r>
        <w:lastRenderedPageBreak/>
        <w:t xml:space="preserve">Work in partnership to ensure that children and young people have equal opportunities to access education and that their different starting points and situations are </w:t>
      </w:r>
      <w:proofErr w:type="gramStart"/>
      <w:r>
        <w:t>taken into account</w:t>
      </w:r>
      <w:proofErr w:type="gramEnd"/>
      <w:r>
        <w:tab/>
      </w:r>
      <w:r>
        <w:tab/>
      </w:r>
      <w:r>
        <w:tab/>
      </w:r>
      <w:r>
        <w:tab/>
      </w:r>
    </w:p>
    <w:p w:rsidR="004B0897" w:rsidP="004B0897" w:rsidRDefault="004B0897" w14:paraId="38581152" w14:textId="309D224D">
      <w:pPr>
        <w:pStyle w:val="ListParagraph"/>
        <w:numPr>
          <w:ilvl w:val="0"/>
          <w:numId w:val="18"/>
        </w:numPr>
        <w:jc w:val="left"/>
      </w:pPr>
      <w:r>
        <w:t>Support people into employment and provide pathways to further education and retraining</w:t>
      </w:r>
      <w:r>
        <w:tab/>
      </w:r>
      <w:r>
        <w:tab/>
      </w:r>
    </w:p>
    <w:p w:rsidR="004B0897" w:rsidP="004B0897" w:rsidRDefault="004B0897" w14:paraId="259D550D" w14:textId="069448F0">
      <w:pPr>
        <w:pStyle w:val="ListParagraph"/>
        <w:numPr>
          <w:ilvl w:val="0"/>
          <w:numId w:val="18"/>
        </w:numPr>
        <w:jc w:val="left"/>
      </w:pPr>
      <w:r>
        <w:t>Promote the importance of access to adequate housing for people to help them stay healthy and thrive</w:t>
      </w:r>
      <w:r>
        <w:tab/>
      </w:r>
    </w:p>
    <w:p w:rsidR="004B0897" w:rsidP="004B0897" w:rsidRDefault="004B0897" w14:paraId="1FD49A88" w14:textId="4F958827">
      <w:pPr>
        <w:pStyle w:val="ListParagraph"/>
        <w:numPr>
          <w:ilvl w:val="0"/>
          <w:numId w:val="18"/>
        </w:numPr>
        <w:jc w:val="left"/>
      </w:pPr>
      <w:r>
        <w:t>Increase community cohesion, supporting residents to identify and maximise their assets</w:t>
      </w:r>
      <w:r>
        <w:tab/>
      </w:r>
      <w:r>
        <w:tab/>
      </w:r>
      <w:r>
        <w:tab/>
      </w:r>
    </w:p>
    <w:p w:rsidR="004B0897" w:rsidP="004B0897" w:rsidRDefault="004B0897" w14:paraId="3A391FD5" w14:textId="77777777">
      <w:pPr>
        <w:pStyle w:val="ListParagraph"/>
        <w:numPr>
          <w:ilvl w:val="0"/>
          <w:numId w:val="18"/>
        </w:numPr>
        <w:jc w:val="left"/>
      </w:pPr>
      <w:r>
        <w:t>Support effective rehabilitation, providing ways out for those already entrenched in violence, or who have previously been in prison</w:t>
      </w:r>
      <w:r>
        <w:tab/>
      </w:r>
      <w:r>
        <w:tab/>
      </w:r>
      <w:r>
        <w:tab/>
      </w:r>
      <w:r>
        <w:tab/>
      </w:r>
      <w:r>
        <w:tab/>
      </w:r>
      <w:r>
        <w:tab/>
      </w:r>
      <w:r>
        <w:tab/>
      </w:r>
    </w:p>
    <w:p w:rsidR="004B0897" w:rsidP="004B0897" w:rsidRDefault="004B0897" w14:paraId="3C8712B5" w14:textId="77777777">
      <w:pPr>
        <w:pStyle w:val="ListParagraph"/>
        <w:numPr>
          <w:ilvl w:val="0"/>
          <w:numId w:val="18"/>
        </w:numPr>
        <w:jc w:val="left"/>
      </w:pPr>
      <w:r>
        <w:t>Reduce access to lethal means</w:t>
      </w:r>
      <w:r>
        <w:tab/>
      </w:r>
      <w:r>
        <w:tab/>
      </w:r>
      <w:r>
        <w:tab/>
      </w:r>
      <w:r>
        <w:tab/>
      </w:r>
      <w:r>
        <w:tab/>
      </w:r>
      <w:r>
        <w:tab/>
      </w:r>
      <w:r>
        <w:tab/>
      </w:r>
    </w:p>
    <w:p w:rsidR="004B0897" w:rsidP="004B0897" w:rsidRDefault="004B0897" w14:paraId="24E58BE9" w14:textId="4F53D63E">
      <w:pPr>
        <w:pStyle w:val="ListParagraph"/>
        <w:numPr>
          <w:ilvl w:val="0"/>
          <w:numId w:val="18"/>
        </w:numPr>
        <w:jc w:val="left"/>
      </w:pPr>
      <w:r>
        <w:t>Work to change the cultural and social attitudes which contribute to violence</w:t>
      </w:r>
      <w:r>
        <w:tab/>
      </w:r>
      <w:r>
        <w:tab/>
      </w:r>
      <w:r>
        <w:tab/>
      </w:r>
      <w:r>
        <w:tab/>
      </w:r>
    </w:p>
    <w:p w:rsidR="004B0897" w:rsidP="004B0897" w:rsidRDefault="004B0897" w14:paraId="1535418A" w14:textId="77777777">
      <w:pPr>
        <w:pStyle w:val="ListParagraph"/>
        <w:numPr>
          <w:ilvl w:val="0"/>
          <w:numId w:val="18"/>
        </w:numPr>
        <w:jc w:val="left"/>
      </w:pPr>
      <w:r>
        <w:t>Work to embed the Public Health approach in Community Safety Partnerships, and ensure that existing mechanisms for change are fully utilised</w:t>
      </w:r>
      <w:r>
        <w:tab/>
      </w:r>
      <w:r>
        <w:tab/>
      </w:r>
      <w:r>
        <w:tab/>
      </w:r>
      <w:r>
        <w:tab/>
      </w:r>
      <w:r>
        <w:tab/>
      </w:r>
      <w:r>
        <w:tab/>
      </w:r>
      <w:r>
        <w:tab/>
      </w:r>
    </w:p>
    <w:p w:rsidR="00E60AF5" w:rsidP="00721434" w:rsidRDefault="004B0897" w14:paraId="3E76D71C" w14:textId="7DE4CA98">
      <w:pPr>
        <w:pStyle w:val="ListParagraph"/>
        <w:numPr>
          <w:ilvl w:val="0"/>
          <w:numId w:val="18"/>
        </w:numPr>
        <w:jc w:val="left"/>
        <w:rPr/>
      </w:pPr>
      <w:r w:rsidR="004B0897">
        <w:rPr/>
        <w:t>Reduce violence through victim identification, care, and support programmes</w:t>
      </w:r>
      <w:r>
        <w:tab/>
      </w:r>
    </w:p>
    <w:p w:rsidR="5C2812DF" w:rsidP="5C2812DF" w:rsidRDefault="5C2812DF" w14:paraId="593821D4" w14:textId="0C5A2A21">
      <w:pPr>
        <w:jc w:val="left"/>
      </w:pPr>
    </w:p>
    <w:p w:rsidRPr="009C4CD6" w:rsidR="00764055" w:rsidP="00721434" w:rsidRDefault="00764055" w14:paraId="70271AE8" w14:textId="7113C8ED">
      <w:pPr>
        <w:jc w:val="left"/>
      </w:pPr>
      <w:r w:rsidRPr="000C04DC">
        <w:t xml:space="preserve">The </w:t>
      </w:r>
      <w:r w:rsidR="00692C7E">
        <w:t>Commun</w:t>
      </w:r>
      <w:r w:rsidR="00C940BD">
        <w:t xml:space="preserve">ity Grants Scheme directly contributes </w:t>
      </w:r>
      <w:r w:rsidR="00BD247F">
        <w:t xml:space="preserve">to these areas of focus </w:t>
      </w:r>
      <w:r w:rsidR="00C940BD">
        <w:t xml:space="preserve">by </w:t>
      </w:r>
      <w:r>
        <w:t>enabl</w:t>
      </w:r>
      <w:r w:rsidR="00C940BD">
        <w:t>ing</w:t>
      </w:r>
      <w:r w:rsidRPr="000C04DC">
        <w:t xml:space="preserve"> non-profit organisations to </w:t>
      </w:r>
      <w:r>
        <w:t xml:space="preserve">deliver </w:t>
      </w:r>
      <w:r w:rsidRPr="000C04DC">
        <w:t xml:space="preserve">community-based </w:t>
      </w:r>
      <w:r>
        <w:t xml:space="preserve">projects </w:t>
      </w:r>
      <w:r w:rsidRPr="00A37370">
        <w:t xml:space="preserve">aimed at keeping people safe, tackling crime and anti-social </w:t>
      </w:r>
      <w:r w:rsidRPr="00A37370" w:rsidR="004B0897">
        <w:t>behaviour,</w:t>
      </w:r>
      <w:r w:rsidRPr="00A37370">
        <w:t xml:space="preserve"> and supporting victims of crime.</w:t>
      </w:r>
      <w:r w:rsidR="004B0897">
        <w:t xml:space="preserve"> </w:t>
      </w:r>
      <w:r w:rsidR="00530565">
        <w:t xml:space="preserve"> </w:t>
      </w:r>
      <w:r w:rsidRPr="009C4CD6" w:rsidR="0090439A">
        <w:t>G</w:t>
      </w:r>
      <w:r w:rsidRPr="009C4CD6" w:rsidR="00E121B3">
        <w:t xml:space="preserve">rant </w:t>
      </w:r>
      <w:r w:rsidRPr="009C4CD6" w:rsidR="00230E4A">
        <w:t>funding this</w:t>
      </w:r>
      <w:r w:rsidRPr="009C4CD6" w:rsidR="00040B1E">
        <w:t xml:space="preserve"> year </w:t>
      </w:r>
      <w:r w:rsidRPr="009C4CD6" w:rsidR="00230E4A">
        <w:t xml:space="preserve">will be awarded to organisations whose applications </w:t>
      </w:r>
      <w:r w:rsidRPr="009C4CD6" w:rsidR="000B4A14">
        <w:t>fall within</w:t>
      </w:r>
      <w:r w:rsidRPr="009C4CD6" w:rsidR="00140886">
        <w:t xml:space="preserve"> </w:t>
      </w:r>
      <w:r w:rsidRPr="009C4CD6" w:rsidR="009C4CD6">
        <w:t>at</w:t>
      </w:r>
      <w:r w:rsidRPr="009C4CD6" w:rsidR="00140886">
        <w:t xml:space="preserve"> least one of</w:t>
      </w:r>
      <w:r w:rsidRPr="009C4CD6" w:rsidR="00201B8C">
        <w:t xml:space="preserve"> the following</w:t>
      </w:r>
      <w:r w:rsidRPr="009C4CD6" w:rsidR="00230E4A">
        <w:t xml:space="preserve"> five key </w:t>
      </w:r>
      <w:r w:rsidRPr="009C4CD6" w:rsidR="000B4A14">
        <w:t>themes</w:t>
      </w:r>
      <w:r w:rsidRPr="009C4CD6" w:rsidR="00E121B3">
        <w:t xml:space="preserve">: </w:t>
      </w:r>
    </w:p>
    <w:p w:rsidRPr="009C4CD6" w:rsidR="00E121B3" w:rsidP="00721434" w:rsidRDefault="00E121B3" w14:paraId="2740349D" w14:textId="77777777">
      <w:pPr>
        <w:jc w:val="left"/>
      </w:pPr>
    </w:p>
    <w:p w:rsidRPr="009C4CD6" w:rsidR="00230E4A" w:rsidP="00201B8C" w:rsidRDefault="00A44319" w14:paraId="2B49B650" w14:textId="008271B0">
      <w:pPr>
        <w:numPr>
          <w:ilvl w:val="0"/>
          <w:numId w:val="2"/>
        </w:numPr>
        <w:jc w:val="left"/>
      </w:pPr>
      <w:r w:rsidRPr="009C4CD6">
        <w:t xml:space="preserve">Reducing / Preventing </w:t>
      </w:r>
      <w:r w:rsidRPr="009C4CD6" w:rsidR="00230E4A">
        <w:t>Knife Crime</w:t>
      </w:r>
    </w:p>
    <w:p w:rsidRPr="009C4CD6" w:rsidR="00230E4A" w:rsidP="00201B8C" w:rsidRDefault="00075556" w14:paraId="51012416" w14:textId="64C00F80">
      <w:pPr>
        <w:numPr>
          <w:ilvl w:val="0"/>
          <w:numId w:val="2"/>
        </w:numPr>
        <w:jc w:val="left"/>
        <w:rPr/>
      </w:pPr>
      <w:r w:rsidR="00075556">
        <w:rPr/>
        <w:t xml:space="preserve">Reducing </w:t>
      </w:r>
      <w:r w:rsidR="00230E4A">
        <w:rPr/>
        <w:t>Violence Against Women and Girls</w:t>
      </w:r>
      <w:r w:rsidR="2B14BDEC">
        <w:rPr/>
        <w:t>, targeted at those under 25.</w:t>
      </w:r>
    </w:p>
    <w:p w:rsidRPr="009C4CD6" w:rsidR="00230E4A" w:rsidP="00201B8C" w:rsidRDefault="00230E4A" w14:paraId="24910014" w14:textId="3540B240">
      <w:pPr>
        <w:numPr>
          <w:ilvl w:val="0"/>
          <w:numId w:val="2"/>
        </w:numPr>
        <w:jc w:val="left"/>
      </w:pPr>
      <w:r w:rsidRPr="009C4CD6">
        <w:t>Coaching and Mentoring</w:t>
      </w:r>
      <w:r w:rsidRPr="009C4CD6" w:rsidR="00A44319">
        <w:t xml:space="preserve"> to Reduce Violence</w:t>
      </w:r>
    </w:p>
    <w:p w:rsidR="00230E4A" w:rsidP="5C2812DF" w:rsidRDefault="00230E4A" w14:paraId="79458754" w14:textId="54137F6E">
      <w:pPr>
        <w:numPr>
          <w:ilvl w:val="0"/>
          <w:numId w:val="2"/>
        </w:numPr>
        <w:jc w:val="left"/>
        <w:rPr/>
      </w:pPr>
      <w:r w:rsidR="2EEFB217">
        <w:rPr/>
        <w:t>Diversionary activities away from violent crime</w:t>
      </w:r>
    </w:p>
    <w:p w:rsidRPr="00A34F93" w:rsidR="000B4A14" w:rsidP="00201B8C" w:rsidRDefault="00230E4A" w14:paraId="37FFD6E6" w14:textId="224ABE4A">
      <w:pPr>
        <w:numPr>
          <w:ilvl w:val="0"/>
          <w:numId w:val="2"/>
        </w:numPr>
        <w:jc w:val="left"/>
        <w:rPr/>
      </w:pPr>
      <w:r w:rsidR="2EEFB217">
        <w:rPr/>
        <w:t xml:space="preserve">Reducing / Addressing </w:t>
      </w:r>
      <w:r w:rsidR="00230E4A">
        <w:rPr/>
        <w:t xml:space="preserve">Racial disproportionality in </w:t>
      </w:r>
      <w:r w:rsidR="00A44319">
        <w:rPr/>
        <w:t>S</w:t>
      </w:r>
      <w:r w:rsidR="00230E4A">
        <w:rPr/>
        <w:t xml:space="preserve">erious </w:t>
      </w:r>
      <w:r w:rsidR="00A44319">
        <w:rPr/>
        <w:t>Y</w:t>
      </w:r>
      <w:r w:rsidR="00230E4A">
        <w:rPr/>
        <w:t xml:space="preserve">outh </w:t>
      </w:r>
      <w:r w:rsidR="00A44319">
        <w:rPr/>
        <w:t>V</w:t>
      </w:r>
      <w:r w:rsidR="00230E4A">
        <w:rPr/>
        <w:t>iolence</w:t>
      </w:r>
    </w:p>
    <w:p w:rsidRPr="00201B8C" w:rsidR="004D63D3" w:rsidP="00201B8C" w:rsidRDefault="004D63D3" w14:paraId="758E914E" w14:textId="77777777">
      <w:pPr>
        <w:jc w:val="left"/>
        <w:rPr>
          <w:b/>
          <w:sz w:val="24"/>
          <w:szCs w:val="24"/>
        </w:rPr>
      </w:pPr>
    </w:p>
    <w:p w:rsidRPr="00C75380" w:rsidR="008E0EEA" w:rsidP="00D57351" w:rsidRDefault="003B01C9" w14:paraId="796962EE" w14:textId="77777777">
      <w:pPr>
        <w:pStyle w:val="ListParagraph"/>
        <w:numPr>
          <w:ilvl w:val="0"/>
          <w:numId w:val="19"/>
        </w:numPr>
        <w:jc w:val="left"/>
        <w:rPr>
          <w:b/>
          <w:sz w:val="28"/>
          <w:szCs w:val="28"/>
        </w:rPr>
      </w:pPr>
      <w:r w:rsidRPr="00C75380">
        <w:rPr>
          <w:b/>
          <w:sz w:val="28"/>
          <w:szCs w:val="28"/>
        </w:rPr>
        <w:t xml:space="preserve">FUNDING </w:t>
      </w:r>
      <w:r w:rsidRPr="00C75380" w:rsidR="00E06A7F">
        <w:rPr>
          <w:b/>
          <w:sz w:val="28"/>
          <w:szCs w:val="28"/>
        </w:rPr>
        <w:t>AVAILABLE</w:t>
      </w:r>
    </w:p>
    <w:p w:rsidR="00E06A7F" w:rsidP="0055689F" w:rsidRDefault="00E06A7F" w14:paraId="5B053F91" w14:textId="77777777">
      <w:pPr>
        <w:jc w:val="left"/>
      </w:pPr>
    </w:p>
    <w:p w:rsidRPr="009C4CD6" w:rsidR="00E60AF5" w:rsidP="0055689F" w:rsidRDefault="00B10782" w14:paraId="7364884C" w14:textId="1AF17743">
      <w:pPr>
        <w:jc w:val="left"/>
      </w:pPr>
      <w:r w:rsidR="00B10782">
        <w:rPr/>
        <w:t xml:space="preserve">Supported by a mix of VRU and </w:t>
      </w:r>
      <w:r w:rsidR="00AE32C2">
        <w:rPr/>
        <w:t>South Yorkshire Mayoral Combined Authority (</w:t>
      </w:r>
      <w:r w:rsidR="00B10782">
        <w:rPr/>
        <w:t>SYMCA</w:t>
      </w:r>
      <w:r w:rsidR="00AE32C2">
        <w:rPr/>
        <w:t>)</w:t>
      </w:r>
      <w:r w:rsidR="00B10782">
        <w:rPr/>
        <w:t xml:space="preserve"> funding</w:t>
      </w:r>
      <w:r w:rsidR="00AE32C2">
        <w:rPr/>
        <w:t>,</w:t>
      </w:r>
      <w:r w:rsidR="00B10782">
        <w:rPr/>
        <w:t xml:space="preserve"> non-profit </w:t>
      </w:r>
      <w:r w:rsidR="00E85C5D">
        <w:rPr/>
        <w:t>organisations can apply for up to £</w:t>
      </w:r>
      <w:r w:rsidR="004B0897">
        <w:rPr/>
        <w:t>2</w:t>
      </w:r>
      <w:r w:rsidR="467B5A0C">
        <w:rPr/>
        <w:t>0</w:t>
      </w:r>
      <w:r w:rsidR="002319B0">
        <w:rPr/>
        <w:t>,0</w:t>
      </w:r>
      <w:r w:rsidR="00E85C5D">
        <w:rPr/>
        <w:t xml:space="preserve">00 to deliver projects </w:t>
      </w:r>
      <w:r w:rsidR="008C464D">
        <w:rPr/>
        <w:t xml:space="preserve">lasting up to </w:t>
      </w:r>
      <w:r w:rsidR="00310B24">
        <w:rPr/>
        <w:t>12</w:t>
      </w:r>
      <w:r w:rsidR="000B4A14">
        <w:rPr/>
        <w:t xml:space="preserve"> months </w:t>
      </w:r>
      <w:r w:rsidR="004B0897">
        <w:rPr/>
        <w:t>(</w:t>
      </w:r>
      <w:r w:rsidR="002E724E">
        <w:rPr/>
        <w:t xml:space="preserve">between </w:t>
      </w:r>
      <w:r w:rsidR="004B0897">
        <w:rPr/>
        <w:t>1</w:t>
      </w:r>
      <w:r w:rsidRPr="2F17D4BC" w:rsidR="004B0897">
        <w:rPr>
          <w:vertAlign w:val="superscript"/>
        </w:rPr>
        <w:t>st</w:t>
      </w:r>
      <w:r w:rsidR="004B0897">
        <w:rPr/>
        <w:t xml:space="preserve"> </w:t>
      </w:r>
      <w:r w:rsidR="1C61FF42">
        <w:rPr/>
        <w:t xml:space="preserve">October </w:t>
      </w:r>
      <w:r w:rsidR="004B0897">
        <w:rPr/>
        <w:t>202</w:t>
      </w:r>
      <w:r w:rsidR="05E3D424">
        <w:rPr/>
        <w:t>6</w:t>
      </w:r>
      <w:r w:rsidR="004B0897">
        <w:rPr/>
        <w:t xml:space="preserve"> – </w:t>
      </w:r>
      <w:r w:rsidR="0A0416EB">
        <w:rPr/>
        <w:t>30</w:t>
      </w:r>
      <w:r w:rsidRPr="2F17D4BC" w:rsidR="0A0416EB">
        <w:rPr>
          <w:vertAlign w:val="superscript"/>
        </w:rPr>
        <w:t>th</w:t>
      </w:r>
      <w:r w:rsidR="0A0416EB">
        <w:rPr/>
        <w:t xml:space="preserve"> September 2027</w:t>
      </w:r>
      <w:r w:rsidR="00EE7519">
        <w:rPr/>
        <w:t>)</w:t>
      </w:r>
      <w:r w:rsidR="000C04DC">
        <w:rPr/>
        <w:t>.</w:t>
      </w:r>
      <w:r w:rsidR="00615E69">
        <w:rPr/>
        <w:t xml:space="preserve">  </w:t>
      </w:r>
    </w:p>
    <w:p w:rsidR="00E60AF5" w:rsidP="0055689F" w:rsidRDefault="00E60AF5" w14:paraId="72CDB7A7" w14:textId="77777777">
      <w:pPr>
        <w:jc w:val="left"/>
      </w:pPr>
    </w:p>
    <w:p w:rsidR="009C6DE6" w:rsidP="0055689F" w:rsidRDefault="005E1DDF" w14:paraId="590B7F2C" w14:textId="77777777">
      <w:pPr>
        <w:jc w:val="left"/>
      </w:pPr>
      <w:r>
        <w:t>W</w:t>
      </w:r>
      <w:r w:rsidR="008E5CFF">
        <w:t>e award grants of varying sizes based on the scale and scope of the project proposed.</w:t>
      </w:r>
      <w:r>
        <w:t xml:space="preserve"> There is no lower limit for grant awards. </w:t>
      </w:r>
      <w:r w:rsidR="008C464D">
        <w:t>The e</w:t>
      </w:r>
      <w:r w:rsidRPr="008C464D" w:rsidR="008C464D">
        <w:t xml:space="preserve">xact funding amounts </w:t>
      </w:r>
      <w:r w:rsidR="008C464D">
        <w:t xml:space="preserve">awarded </w:t>
      </w:r>
      <w:r w:rsidRPr="008C464D" w:rsidR="008C464D">
        <w:t xml:space="preserve">to successful applicants </w:t>
      </w:r>
      <w:r w:rsidR="009C6DE6">
        <w:t>are</w:t>
      </w:r>
      <w:r w:rsidRPr="008C464D" w:rsidR="008C464D">
        <w:t xml:space="preserve"> de</w:t>
      </w:r>
      <w:r w:rsidR="006B5B0B">
        <w:t xml:space="preserve">termined following assessment by the </w:t>
      </w:r>
      <w:r w:rsidR="009C6DE6">
        <w:t xml:space="preserve">grants </w:t>
      </w:r>
      <w:r w:rsidR="006B5B0B">
        <w:t>panel</w:t>
      </w:r>
      <w:r w:rsidRPr="008C464D" w:rsidR="008C464D">
        <w:t xml:space="preserve">. </w:t>
      </w:r>
    </w:p>
    <w:p w:rsidR="008E0EEA" w:rsidP="009C5B7F" w:rsidRDefault="008E0EEA" w14:paraId="291A9E6A" w14:textId="77777777">
      <w:pPr>
        <w:jc w:val="left"/>
        <w:rPr>
          <w:b/>
        </w:rPr>
      </w:pPr>
    </w:p>
    <w:p w:rsidR="00D57351" w:rsidP="2F17D4BC" w:rsidRDefault="00D57351" w14:paraId="7D3C23C4" w14:textId="720AE0ED">
      <w:pPr>
        <w:pStyle w:val="Normal"/>
        <w:suppressLineNumbers w:val="0"/>
        <w:bidi w:val="0"/>
        <w:spacing w:before="0" w:beforeAutospacing="off" w:after="0" w:afterAutospacing="off" w:line="259" w:lineRule="auto"/>
        <w:ind w:left="0" w:right="0"/>
        <w:jc w:val="left"/>
      </w:pPr>
      <w:r w:rsidR="00D57351">
        <w:rPr/>
        <w:t xml:space="preserve">Payment of the grant funding will be in </w:t>
      </w:r>
      <w:r w:rsidR="0212BE2C">
        <w:rPr/>
        <w:t xml:space="preserve">four </w:t>
      </w:r>
      <w:r w:rsidR="00D57351">
        <w:rPr/>
        <w:t xml:space="preserve">instalments, as follows: </w:t>
      </w:r>
    </w:p>
    <w:p w:rsidRPr="00D57351" w:rsidR="00AE6F40" w:rsidP="00D57351" w:rsidRDefault="00AE6F40" w14:paraId="1A1A3D04" w14:textId="77777777">
      <w:pPr>
        <w:jc w:val="left"/>
      </w:pPr>
    </w:p>
    <w:tbl>
      <w:tblPr>
        <w:tblStyle w:val="TableGrid"/>
        <w:tblW w:w="0" w:type="auto"/>
        <w:tblLook w:val="04A0" w:firstRow="1" w:lastRow="0" w:firstColumn="1" w:lastColumn="0" w:noHBand="0" w:noVBand="1"/>
      </w:tblPr>
      <w:tblGrid>
        <w:gridCol w:w="2634"/>
        <w:gridCol w:w="2634"/>
        <w:gridCol w:w="5268"/>
      </w:tblGrid>
      <w:tr w:rsidRPr="00D57351" w:rsidR="00D57351" w:rsidTr="6CDBF28E" w14:paraId="4C148E42" w14:textId="77777777">
        <w:tc>
          <w:tcPr>
            <w:tcW w:w="2634" w:type="dxa"/>
            <w:shd w:val="clear" w:color="auto" w:fill="7030A0"/>
            <w:tcMar/>
          </w:tcPr>
          <w:p w:rsidRPr="00B020A1" w:rsidR="00D57351" w:rsidP="00C31B9F" w:rsidRDefault="00C31B9F" w14:paraId="07351F8D" w14:textId="23E039AB">
            <w:pPr>
              <w:rPr>
                <w:b/>
                <w:color w:val="FFFFFF" w:themeColor="background1"/>
              </w:rPr>
            </w:pPr>
            <w:r>
              <w:rPr>
                <w:b/>
                <w:color w:val="FFFFFF" w:themeColor="background1"/>
              </w:rPr>
              <w:t>Payment</w:t>
            </w:r>
          </w:p>
        </w:tc>
        <w:tc>
          <w:tcPr>
            <w:tcW w:w="2634" w:type="dxa"/>
            <w:shd w:val="clear" w:color="auto" w:fill="7030A0"/>
            <w:tcMar/>
          </w:tcPr>
          <w:p w:rsidRPr="00B020A1" w:rsidR="00D57351" w:rsidP="00C31B9F" w:rsidRDefault="00D57351" w14:paraId="1C0815C1" w14:textId="77777777">
            <w:pPr>
              <w:rPr>
                <w:b/>
                <w:color w:val="FFFFFF" w:themeColor="background1"/>
              </w:rPr>
            </w:pPr>
            <w:r w:rsidRPr="00B020A1">
              <w:rPr>
                <w:b/>
                <w:color w:val="FFFFFF" w:themeColor="background1"/>
              </w:rPr>
              <w:t>Percentage</w:t>
            </w:r>
          </w:p>
        </w:tc>
        <w:tc>
          <w:tcPr>
            <w:tcW w:w="5268" w:type="dxa"/>
            <w:shd w:val="clear" w:color="auto" w:fill="7030A0"/>
            <w:tcMar/>
          </w:tcPr>
          <w:p w:rsidRPr="00B020A1" w:rsidR="00D57351" w:rsidP="00D57351" w:rsidRDefault="00D57351" w14:paraId="7D37430F" w14:textId="77777777">
            <w:pPr>
              <w:jc w:val="left"/>
              <w:rPr>
                <w:b/>
                <w:color w:val="FFFFFF" w:themeColor="background1"/>
              </w:rPr>
            </w:pPr>
            <w:r w:rsidRPr="00B020A1">
              <w:rPr>
                <w:b/>
                <w:color w:val="FFFFFF" w:themeColor="background1"/>
              </w:rPr>
              <w:t xml:space="preserve">Requirements </w:t>
            </w:r>
          </w:p>
        </w:tc>
      </w:tr>
      <w:tr w:rsidRPr="00D57351" w:rsidR="00D57351" w:rsidTr="6CDBF28E" w14:paraId="730E94E9" w14:textId="77777777">
        <w:tc>
          <w:tcPr>
            <w:tcW w:w="2634" w:type="dxa"/>
            <w:tcMar/>
          </w:tcPr>
          <w:p w:rsidRPr="00D57351" w:rsidR="00D57351" w:rsidP="00C31B9F" w:rsidRDefault="00C31B9F" w14:paraId="4BA264E6" w14:textId="4EE9546A">
            <w:r>
              <w:t>1</w:t>
            </w:r>
          </w:p>
        </w:tc>
        <w:tc>
          <w:tcPr>
            <w:tcW w:w="2634" w:type="dxa"/>
            <w:tcMar/>
          </w:tcPr>
          <w:p w:rsidRPr="00D57351" w:rsidR="00D57351" w:rsidP="00C31B9F" w:rsidRDefault="00D57351" w14:paraId="3005AD1D" w14:textId="5B0BA72E">
            <w:r w:rsidR="79F696ED">
              <w:rPr/>
              <w:t>25</w:t>
            </w:r>
            <w:r w:rsidR="00D57351">
              <w:rPr/>
              <w:t>% of grant total</w:t>
            </w:r>
          </w:p>
        </w:tc>
        <w:tc>
          <w:tcPr>
            <w:tcW w:w="5268" w:type="dxa"/>
            <w:tcMar/>
          </w:tcPr>
          <w:p w:rsidRPr="00D57351" w:rsidR="00D57351" w:rsidP="00D57351" w:rsidRDefault="00D57351" w14:paraId="64CEF80A" w14:textId="77777777">
            <w:pPr>
              <w:jc w:val="left"/>
            </w:pPr>
            <w:r w:rsidRPr="00D57351">
              <w:t xml:space="preserve">Completion and return of contract documentation </w:t>
            </w:r>
          </w:p>
        </w:tc>
      </w:tr>
      <w:tr w:rsidRPr="00D57351" w:rsidR="00D57351" w:rsidTr="6CDBF28E" w14:paraId="4FDAF8E8" w14:textId="77777777">
        <w:tc>
          <w:tcPr>
            <w:tcW w:w="2634" w:type="dxa"/>
            <w:tcMar/>
          </w:tcPr>
          <w:p w:rsidRPr="00D57351" w:rsidR="00D57351" w:rsidP="00C31B9F" w:rsidRDefault="00C31B9F" w14:paraId="1173A376" w14:textId="1F97A641">
            <w:r>
              <w:t>2</w:t>
            </w:r>
          </w:p>
        </w:tc>
        <w:tc>
          <w:tcPr>
            <w:tcW w:w="2634" w:type="dxa"/>
            <w:tcMar/>
          </w:tcPr>
          <w:p w:rsidRPr="00D57351" w:rsidR="00D57351" w:rsidP="00C31B9F" w:rsidRDefault="00D57351" w14:paraId="1C52A03D" w14:textId="671E8940">
            <w:r w:rsidRPr="00D57351">
              <w:t>25% of grant total</w:t>
            </w:r>
          </w:p>
        </w:tc>
        <w:tc>
          <w:tcPr>
            <w:tcW w:w="5268" w:type="dxa"/>
            <w:tcMar/>
          </w:tcPr>
          <w:p w:rsidRPr="00D57351" w:rsidR="00D57351" w:rsidP="00D57351" w:rsidRDefault="00D57351" w14:paraId="28DA0ABF" w14:textId="77E0AED7">
            <w:pPr>
              <w:jc w:val="left"/>
            </w:pPr>
            <w:r w:rsidR="44F07DB1">
              <w:rPr/>
              <w:t xml:space="preserve">Satisfactory assessment </w:t>
            </w:r>
            <w:r w:rsidR="44F07DB1">
              <w:rPr/>
              <w:t xml:space="preserve">of </w:t>
            </w:r>
            <w:r w:rsidR="44F07DB1">
              <w:rPr/>
              <w:t>monitoring</w:t>
            </w:r>
            <w:r w:rsidR="44F07DB1">
              <w:rPr/>
              <w:t xml:space="preserve"> </w:t>
            </w:r>
          </w:p>
        </w:tc>
      </w:tr>
      <w:tr w:rsidRPr="00D57351" w:rsidR="00D57351" w:rsidTr="6CDBF28E" w14:paraId="12A89034" w14:textId="77777777">
        <w:tc>
          <w:tcPr>
            <w:tcW w:w="2634" w:type="dxa"/>
            <w:tcMar/>
          </w:tcPr>
          <w:p w:rsidRPr="00D57351" w:rsidR="00D57351" w:rsidP="00C31B9F" w:rsidRDefault="00C31B9F" w14:paraId="1E8BCCFA" w14:textId="6454CA42">
            <w:r>
              <w:t>3</w:t>
            </w:r>
          </w:p>
        </w:tc>
        <w:tc>
          <w:tcPr>
            <w:tcW w:w="2634" w:type="dxa"/>
            <w:tcMar/>
          </w:tcPr>
          <w:p w:rsidRPr="00D57351" w:rsidR="00D57351" w:rsidP="00C31B9F" w:rsidRDefault="00D57351" w14:paraId="74434D7C" w14:textId="198438CA">
            <w:r w:rsidRPr="00D57351">
              <w:t>25% of grant total</w:t>
            </w:r>
          </w:p>
        </w:tc>
        <w:tc>
          <w:tcPr>
            <w:tcW w:w="5268" w:type="dxa"/>
            <w:tcMar/>
          </w:tcPr>
          <w:p w:rsidRPr="00D57351" w:rsidR="00D57351" w:rsidP="00D57351" w:rsidRDefault="00D57351" w14:paraId="550096DD" w14:textId="3F2E2CC4">
            <w:pPr>
              <w:jc w:val="left"/>
            </w:pPr>
            <w:r w:rsidR="00D57351">
              <w:rPr/>
              <w:t xml:space="preserve">Satisfactory assessment of </w:t>
            </w:r>
            <w:r w:rsidR="00D57351">
              <w:rPr/>
              <w:t>monitoring</w:t>
            </w:r>
          </w:p>
        </w:tc>
      </w:tr>
      <w:tr w:rsidR="5C2812DF" w:rsidTr="6CDBF28E" w14:paraId="010A3B68">
        <w:trPr>
          <w:trHeight w:val="300"/>
        </w:trPr>
        <w:tc>
          <w:tcPr>
            <w:tcW w:w="2634" w:type="dxa"/>
            <w:tcMar/>
          </w:tcPr>
          <w:p w:rsidR="510FB77F" w:rsidP="5C2812DF" w:rsidRDefault="510FB77F" w14:paraId="61629E54" w14:textId="46649092">
            <w:pPr>
              <w:pStyle w:val="Normal"/>
            </w:pPr>
            <w:r w:rsidR="5BA71DB2">
              <w:rPr/>
              <w:t>4</w:t>
            </w:r>
          </w:p>
        </w:tc>
        <w:tc>
          <w:tcPr>
            <w:tcW w:w="2634" w:type="dxa"/>
            <w:tcMar/>
          </w:tcPr>
          <w:p w:rsidR="5C2812DF" w:rsidRDefault="5C2812DF" w14:paraId="7E2003F9" w14:textId="198438CA">
            <w:r w:rsidR="5C2812DF">
              <w:rPr/>
              <w:t>25% of grant total</w:t>
            </w:r>
          </w:p>
        </w:tc>
        <w:tc>
          <w:tcPr>
            <w:tcW w:w="5268" w:type="dxa"/>
            <w:tcMar/>
          </w:tcPr>
          <w:p w:rsidR="5C2812DF" w:rsidP="5C2812DF" w:rsidRDefault="5C2812DF" w14:paraId="7F676A12">
            <w:pPr>
              <w:jc w:val="left"/>
            </w:pPr>
            <w:r w:rsidR="5C2812DF">
              <w:rPr/>
              <w:t>Satisfactory assessment of final monitoring</w:t>
            </w:r>
          </w:p>
        </w:tc>
      </w:tr>
    </w:tbl>
    <w:p w:rsidR="00250A0E" w:rsidP="009C5B7F" w:rsidRDefault="00250A0E" w14:paraId="67B0CE4A" w14:textId="77777777">
      <w:pPr>
        <w:jc w:val="left"/>
        <w:rPr>
          <w:b/>
        </w:rPr>
      </w:pPr>
    </w:p>
    <w:p w:rsidR="148DB62A" w:rsidP="6CDBF28E" w:rsidRDefault="148DB62A" w14:paraId="099078A2" w14:textId="51585C35">
      <w:pPr>
        <w:pStyle w:val="Normal"/>
        <w:jc w:val="left"/>
        <w:rPr>
          <w:rFonts w:ascii="Calibri" w:hAnsi="Calibri" w:eastAsia="Calibri" w:cs="Calibri"/>
          <w:noProof w:val="0"/>
          <w:sz w:val="22"/>
          <w:szCs w:val="22"/>
          <w:lang w:val="en-GB"/>
        </w:rPr>
      </w:pPr>
      <w:r w:rsidRPr="1EF5891B" w:rsidR="148DB62A">
        <w:rPr>
          <w:rFonts w:ascii="Calibri" w:hAnsi="Calibri" w:eastAsia="Calibri" w:cs="Calibri"/>
          <w:noProof w:val="0"/>
          <w:color w:val="000000" w:themeColor="text1" w:themeTint="FF" w:themeShade="FF"/>
          <w:sz w:val="22"/>
          <w:szCs w:val="22"/>
          <w:lang w:val="en-GB"/>
        </w:rPr>
        <w:t xml:space="preserve">We reserve the right to release </w:t>
      </w:r>
      <w:r w:rsidRPr="1EF5891B" w:rsidR="148DB62A">
        <w:rPr>
          <w:rFonts w:ascii="Calibri" w:hAnsi="Calibri" w:eastAsia="Calibri" w:cs="Calibri"/>
          <w:noProof w:val="0"/>
          <w:color w:val="000000" w:themeColor="text1" w:themeTint="FF" w:themeShade="FF"/>
          <w:sz w:val="22"/>
          <w:szCs w:val="22"/>
          <w:lang w:val="en-GB"/>
        </w:rPr>
        <w:t xml:space="preserve">further </w:t>
      </w:r>
      <w:r w:rsidRPr="1EF5891B" w:rsidR="148DB62A">
        <w:rPr>
          <w:rFonts w:ascii="Calibri" w:hAnsi="Calibri" w:eastAsia="Calibri" w:cs="Calibri"/>
          <w:noProof w:val="0"/>
          <w:color w:val="000000" w:themeColor="text1" w:themeTint="FF" w:themeShade="FF"/>
          <w:sz w:val="22"/>
          <w:szCs w:val="22"/>
          <w:lang w:val="en-GB"/>
        </w:rPr>
        <w:t>payment</w:t>
      </w:r>
      <w:r w:rsidRPr="1EF5891B" w:rsidR="148DB62A">
        <w:rPr>
          <w:rFonts w:ascii="Calibri" w:hAnsi="Calibri" w:eastAsia="Calibri" w:cs="Calibri"/>
          <w:noProof w:val="0"/>
          <w:color w:val="000000" w:themeColor="text1" w:themeTint="FF" w:themeShade="FF"/>
          <w:sz w:val="22"/>
          <w:szCs w:val="22"/>
          <w:lang w:val="en-GB"/>
        </w:rPr>
        <w:t xml:space="preserve">s </w:t>
      </w:r>
      <w:r w:rsidRPr="1EF5891B" w:rsidR="3DF707BB">
        <w:rPr>
          <w:rFonts w:ascii="Calibri" w:hAnsi="Calibri" w:eastAsia="Calibri" w:cs="Calibri"/>
          <w:noProof w:val="0"/>
          <w:color w:val="000000" w:themeColor="text1" w:themeTint="FF" w:themeShade="FF"/>
          <w:sz w:val="22"/>
          <w:szCs w:val="22"/>
          <w:lang w:val="en-GB"/>
        </w:rPr>
        <w:t xml:space="preserve">only </w:t>
      </w:r>
      <w:r w:rsidRPr="1EF5891B" w:rsidR="148DB62A">
        <w:rPr>
          <w:rFonts w:ascii="Calibri" w:hAnsi="Calibri" w:eastAsia="Calibri" w:cs="Calibri"/>
          <w:noProof w:val="0"/>
          <w:color w:val="000000" w:themeColor="text1" w:themeTint="FF" w:themeShade="FF"/>
          <w:sz w:val="22"/>
          <w:szCs w:val="22"/>
          <w:lang w:val="en-GB"/>
        </w:rPr>
        <w:t xml:space="preserve">when spend has been </w:t>
      </w:r>
      <w:r w:rsidRPr="1EF5891B" w:rsidR="148DB62A">
        <w:rPr>
          <w:rFonts w:ascii="Calibri" w:hAnsi="Calibri" w:eastAsia="Calibri" w:cs="Calibri"/>
          <w:noProof w:val="0"/>
          <w:color w:val="000000" w:themeColor="text1" w:themeTint="FF" w:themeShade="FF"/>
          <w:sz w:val="22"/>
          <w:szCs w:val="22"/>
          <w:lang w:val="en-GB"/>
        </w:rPr>
        <w:t>demonstrated</w:t>
      </w:r>
      <w:r w:rsidRPr="1EF5891B" w:rsidR="148DB62A">
        <w:rPr>
          <w:rFonts w:ascii="Calibri" w:hAnsi="Calibri" w:eastAsia="Calibri" w:cs="Calibri"/>
          <w:noProof w:val="0"/>
          <w:color w:val="000000" w:themeColor="text1" w:themeTint="FF" w:themeShade="FF"/>
          <w:sz w:val="22"/>
          <w:szCs w:val="22"/>
          <w:lang w:val="en-GB"/>
        </w:rPr>
        <w:t xml:space="preserve"> and it</w:t>
      </w:r>
      <w:r w:rsidRPr="1EF5891B" w:rsidR="148DB62A">
        <w:rPr>
          <w:rFonts w:ascii="Calibri" w:hAnsi="Calibri" w:eastAsia="Calibri" w:cs="Calibri"/>
          <w:noProof w:val="0"/>
          <w:color w:val="000000" w:themeColor="text1" w:themeTint="FF" w:themeShade="FF"/>
          <w:sz w:val="22"/>
          <w:szCs w:val="22"/>
          <w:lang w:val="en-GB"/>
        </w:rPr>
        <w:t xml:space="preserve"> exceed</w:t>
      </w:r>
      <w:r w:rsidRPr="1EF5891B" w:rsidR="148DB62A">
        <w:rPr>
          <w:rFonts w:ascii="Calibri" w:hAnsi="Calibri" w:eastAsia="Calibri" w:cs="Calibri"/>
          <w:noProof w:val="0"/>
          <w:color w:val="000000" w:themeColor="text1" w:themeTint="FF" w:themeShade="FF"/>
          <w:sz w:val="22"/>
          <w:szCs w:val="22"/>
          <w:lang w:val="en-GB"/>
        </w:rPr>
        <w:t>s</w:t>
      </w:r>
      <w:r w:rsidRPr="1EF5891B" w:rsidR="148DB62A">
        <w:rPr>
          <w:rFonts w:ascii="Calibri" w:hAnsi="Calibri" w:eastAsia="Calibri" w:cs="Calibri"/>
          <w:noProof w:val="0"/>
          <w:color w:val="000000" w:themeColor="text1" w:themeTint="FF" w:themeShade="FF"/>
          <w:sz w:val="22"/>
          <w:szCs w:val="22"/>
          <w:lang w:val="en-GB"/>
        </w:rPr>
        <w:t xml:space="preserve"> or </w:t>
      </w:r>
      <w:r w:rsidRPr="1EF5891B" w:rsidR="6FC738BC">
        <w:rPr>
          <w:rFonts w:ascii="Calibri" w:hAnsi="Calibri" w:eastAsia="Calibri" w:cs="Calibri"/>
          <w:noProof w:val="0"/>
          <w:color w:val="000000" w:themeColor="text1" w:themeTint="FF" w:themeShade="FF"/>
          <w:sz w:val="22"/>
          <w:szCs w:val="22"/>
          <w:lang w:val="en-GB"/>
        </w:rPr>
        <w:t xml:space="preserve">is </w:t>
      </w:r>
      <w:r w:rsidRPr="1EF5891B" w:rsidR="148DB62A">
        <w:rPr>
          <w:rFonts w:ascii="Calibri" w:hAnsi="Calibri" w:eastAsia="Calibri" w:cs="Calibri"/>
          <w:noProof w:val="0"/>
          <w:color w:val="000000" w:themeColor="text1" w:themeTint="FF" w:themeShade="FF"/>
          <w:sz w:val="22"/>
          <w:szCs w:val="22"/>
          <w:lang w:val="en-GB"/>
        </w:rPr>
        <w:t xml:space="preserve">close to exceeding the </w:t>
      </w:r>
      <w:r w:rsidRPr="1EF5891B" w:rsidR="55D550FD">
        <w:rPr>
          <w:rFonts w:ascii="Calibri" w:hAnsi="Calibri" w:eastAsia="Calibri" w:cs="Calibri"/>
          <w:noProof w:val="0"/>
          <w:color w:val="000000" w:themeColor="text1" w:themeTint="FF" w:themeShade="FF"/>
          <w:sz w:val="22"/>
          <w:szCs w:val="22"/>
          <w:lang w:val="en-GB"/>
        </w:rPr>
        <w:t xml:space="preserve">last </w:t>
      </w:r>
      <w:r w:rsidRPr="1EF5891B" w:rsidR="148DB62A">
        <w:rPr>
          <w:rFonts w:ascii="Calibri" w:hAnsi="Calibri" w:eastAsia="Calibri" w:cs="Calibri"/>
          <w:noProof w:val="0"/>
          <w:color w:val="000000" w:themeColor="text1" w:themeTint="FF" w:themeShade="FF"/>
          <w:sz w:val="22"/>
          <w:szCs w:val="22"/>
          <w:lang w:val="en-GB"/>
        </w:rPr>
        <w:t>payment</w:t>
      </w:r>
      <w:r w:rsidRPr="1EF5891B" w:rsidR="4270D1A0">
        <w:rPr>
          <w:rFonts w:ascii="Calibri" w:hAnsi="Calibri" w:eastAsia="Calibri" w:cs="Calibri"/>
          <w:noProof w:val="0"/>
          <w:color w:val="000000" w:themeColor="text1" w:themeTint="FF" w:themeShade="FF"/>
          <w:sz w:val="22"/>
          <w:szCs w:val="22"/>
          <w:lang w:val="en-GB"/>
        </w:rPr>
        <w:t xml:space="preserve"> received</w:t>
      </w:r>
      <w:r w:rsidRPr="1EF5891B" w:rsidR="148DB62A">
        <w:rPr>
          <w:rFonts w:ascii="Calibri" w:hAnsi="Calibri" w:eastAsia="Calibri" w:cs="Calibri"/>
          <w:noProof w:val="0"/>
          <w:color w:val="000000" w:themeColor="text1" w:themeTint="FF" w:themeShade="FF"/>
          <w:sz w:val="22"/>
          <w:szCs w:val="22"/>
          <w:lang w:val="en-GB"/>
        </w:rPr>
        <w:t>.</w:t>
      </w:r>
    </w:p>
    <w:p w:rsidR="6CDBF28E" w:rsidP="6CDBF28E" w:rsidRDefault="6CDBF28E" w14:paraId="1B7A84B2" w14:textId="4DC95EC0">
      <w:pPr>
        <w:jc w:val="left"/>
      </w:pPr>
    </w:p>
    <w:p w:rsidRPr="006B1DE3" w:rsidR="00766459" w:rsidP="009C5B7F" w:rsidRDefault="0016246D" w14:paraId="04E6DDF4" w14:textId="19599A7A">
      <w:pPr>
        <w:jc w:val="left"/>
        <w:rPr>
          <w:bCs/>
        </w:rPr>
      </w:pPr>
      <w:r>
        <w:rPr>
          <w:bCs/>
        </w:rPr>
        <w:t>We</w:t>
      </w:r>
      <w:r w:rsidR="006B1DE3">
        <w:rPr>
          <w:bCs/>
        </w:rPr>
        <w:t xml:space="preserve"> reserve the right to offer alternative payment terms</w:t>
      </w:r>
      <w:r w:rsidR="00467BB2">
        <w:rPr>
          <w:bCs/>
        </w:rPr>
        <w:t xml:space="preserve"> which will be recorded in the grant agreement. </w:t>
      </w:r>
    </w:p>
    <w:p w:rsidR="0008413B" w:rsidP="009C5B7F" w:rsidRDefault="0008413B" w14:paraId="6338DAAC" w14:textId="77777777">
      <w:pPr>
        <w:jc w:val="left"/>
        <w:rPr>
          <w:b/>
        </w:rPr>
      </w:pPr>
    </w:p>
    <w:p w:rsidRPr="00C75380" w:rsidR="00E60AF5" w:rsidP="00D57351" w:rsidRDefault="00E60AF5" w14:paraId="0D15C746" w14:textId="77777777">
      <w:pPr>
        <w:pStyle w:val="ListParagraph"/>
        <w:numPr>
          <w:ilvl w:val="0"/>
          <w:numId w:val="19"/>
        </w:numPr>
        <w:jc w:val="left"/>
        <w:rPr>
          <w:b/>
          <w:sz w:val="28"/>
          <w:szCs w:val="28"/>
        </w:rPr>
      </w:pPr>
      <w:r w:rsidRPr="00C75380">
        <w:rPr>
          <w:b/>
          <w:sz w:val="28"/>
          <w:szCs w:val="28"/>
        </w:rPr>
        <w:t xml:space="preserve">ELIGIBILITY INFORMATION </w:t>
      </w:r>
    </w:p>
    <w:p w:rsidR="00E06A7F" w:rsidP="009C5B7F" w:rsidRDefault="00E06A7F" w14:paraId="178A8F04" w14:textId="77777777">
      <w:pPr>
        <w:jc w:val="left"/>
        <w:rPr>
          <w:b/>
        </w:rPr>
      </w:pPr>
    </w:p>
    <w:p w:rsidRPr="0099548E" w:rsidR="00507088" w:rsidP="009C5B7F" w:rsidRDefault="004D63D3" w14:paraId="399D43FA" w14:textId="77777777">
      <w:pPr>
        <w:jc w:val="left"/>
        <w:rPr>
          <w:b/>
          <w:sz w:val="24"/>
          <w:szCs w:val="24"/>
        </w:rPr>
      </w:pPr>
      <w:r w:rsidRPr="0099548E">
        <w:rPr>
          <w:b/>
          <w:sz w:val="24"/>
          <w:szCs w:val="24"/>
        </w:rPr>
        <w:t xml:space="preserve">WHO WE FUND </w:t>
      </w:r>
    </w:p>
    <w:p w:rsidR="009C5B7F" w:rsidP="009C5B7F" w:rsidRDefault="00135848" w14:paraId="61459826" w14:textId="77777777">
      <w:pPr>
        <w:jc w:val="left"/>
      </w:pPr>
      <w:r>
        <w:t>The scheme is eligibl</w:t>
      </w:r>
      <w:r w:rsidR="009C5B7F">
        <w:t xml:space="preserve">e to non-profit making organisations delivering projects and activities to benefit local people and communities in South Yorkshire. These include: </w:t>
      </w:r>
    </w:p>
    <w:p w:rsidR="009C5B7F" w:rsidP="009C5B7F" w:rsidRDefault="009C5B7F" w14:paraId="45EACAD6" w14:textId="77777777">
      <w:pPr>
        <w:jc w:val="left"/>
      </w:pPr>
    </w:p>
    <w:p w:rsidRPr="009C5B7F" w:rsidR="009C5B7F" w:rsidP="00D57351" w:rsidRDefault="006B5B0B" w14:paraId="5B745632" w14:textId="77777777">
      <w:pPr>
        <w:numPr>
          <w:ilvl w:val="0"/>
          <w:numId w:val="1"/>
        </w:numPr>
        <w:jc w:val="left"/>
      </w:pPr>
      <w:r>
        <w:t>Registered charities</w:t>
      </w:r>
    </w:p>
    <w:p w:rsidR="009C5B7F" w:rsidP="00D57351" w:rsidRDefault="009C5B7F" w14:paraId="191BAFEE" w14:textId="77777777">
      <w:pPr>
        <w:numPr>
          <w:ilvl w:val="0"/>
          <w:numId w:val="1"/>
        </w:numPr>
        <w:tabs>
          <w:tab w:val="num" w:pos="720"/>
        </w:tabs>
        <w:jc w:val="left"/>
      </w:pPr>
      <w:r w:rsidRPr="009C5B7F">
        <w:t xml:space="preserve">Voluntary organisations with a clear not-for-profit </w:t>
      </w:r>
      <w:r w:rsidR="009C6DE6">
        <w:t xml:space="preserve">purpose </w:t>
      </w:r>
      <w:r w:rsidR="006B5B0B">
        <w:t>in their governing document</w:t>
      </w:r>
    </w:p>
    <w:p w:rsidRPr="009C5B7F" w:rsidR="000E54D3" w:rsidP="00D57351" w:rsidRDefault="000E54D3" w14:paraId="5639094A" w14:textId="77777777">
      <w:pPr>
        <w:numPr>
          <w:ilvl w:val="0"/>
          <w:numId w:val="1"/>
        </w:numPr>
        <w:tabs>
          <w:tab w:val="num" w:pos="720"/>
        </w:tabs>
        <w:jc w:val="left"/>
      </w:pPr>
      <w:r>
        <w:t xml:space="preserve">Unregistered community groups that comply with our governance arrangements </w:t>
      </w:r>
    </w:p>
    <w:p w:rsidR="009C5B7F" w:rsidP="00D57351" w:rsidRDefault="009C5B7F" w14:paraId="65262ED4" w14:textId="77777777">
      <w:pPr>
        <w:numPr>
          <w:ilvl w:val="0"/>
          <w:numId w:val="1"/>
        </w:numPr>
        <w:tabs>
          <w:tab w:val="num" w:pos="720"/>
        </w:tabs>
        <w:jc w:val="left"/>
      </w:pPr>
      <w:r w:rsidRPr="009C5B7F">
        <w:t>Community Interest</w:t>
      </w:r>
      <w:r w:rsidR="006B5B0B">
        <w:t xml:space="preserve"> Companies limited by guarantee</w:t>
      </w:r>
    </w:p>
    <w:p w:rsidRPr="009C5B7F" w:rsidR="006F0E96" w:rsidP="00D57351" w:rsidRDefault="006F0E96" w14:paraId="04DF57C8" w14:textId="431BF0A5">
      <w:pPr>
        <w:numPr>
          <w:ilvl w:val="0"/>
          <w:numId w:val="1"/>
        </w:numPr>
        <w:tabs>
          <w:tab w:val="num" w:pos="720"/>
        </w:tabs>
        <w:jc w:val="left"/>
      </w:pPr>
      <w:r>
        <w:lastRenderedPageBreak/>
        <w:t xml:space="preserve">Schools and trusts </w:t>
      </w:r>
      <w:r w:rsidR="009C6DE6">
        <w:t>(</w:t>
      </w:r>
      <w:r w:rsidR="00201B8C">
        <w:t xml:space="preserve">delivering </w:t>
      </w:r>
      <w:r w:rsidR="009C6DE6">
        <w:t xml:space="preserve">non-statutory activities </w:t>
      </w:r>
      <w:r w:rsidR="00D51238">
        <w:t>additional to</w:t>
      </w:r>
      <w:r w:rsidR="009C6DE6">
        <w:t xml:space="preserve"> the </w:t>
      </w:r>
      <w:r w:rsidR="00734E02">
        <w:t>National C</w:t>
      </w:r>
      <w:r w:rsidR="009C6DE6">
        <w:t xml:space="preserve">urriculum and </w:t>
      </w:r>
      <w:r w:rsidR="00734E02">
        <w:t xml:space="preserve">standard </w:t>
      </w:r>
      <w:r w:rsidR="009C6DE6">
        <w:t>school day)</w:t>
      </w:r>
    </w:p>
    <w:p w:rsidR="009C5B7F" w:rsidP="009C5B7F" w:rsidRDefault="009C5B7F" w14:paraId="07374231" w14:textId="77777777">
      <w:pPr>
        <w:jc w:val="left"/>
      </w:pPr>
    </w:p>
    <w:p w:rsidR="009C5B7F" w:rsidP="009C5B7F" w:rsidRDefault="009C5B7F" w14:paraId="6DF2FD8E" w14:textId="6A83E4D1">
      <w:pPr>
        <w:jc w:val="left"/>
      </w:pPr>
      <w:r w:rsidR="009C5B7F">
        <w:rPr/>
        <w:t xml:space="preserve">We do not fund </w:t>
      </w:r>
      <w:r w:rsidR="000D0D07">
        <w:rPr/>
        <w:t xml:space="preserve">NHS bodies, </w:t>
      </w:r>
      <w:r w:rsidR="00044EF9">
        <w:rPr/>
        <w:t>prisons,</w:t>
      </w:r>
      <w:r w:rsidR="001672AC">
        <w:rPr/>
        <w:t xml:space="preserve"> </w:t>
      </w:r>
      <w:r w:rsidR="000D0D07">
        <w:rPr/>
        <w:t xml:space="preserve">or </w:t>
      </w:r>
      <w:r w:rsidR="009C5B7F">
        <w:rPr/>
        <w:t xml:space="preserve">local government bodies, including </w:t>
      </w:r>
      <w:r w:rsidR="009C5B7F">
        <w:rPr/>
        <w:t>councils</w:t>
      </w:r>
      <w:r w:rsidR="009C5B7F">
        <w:rPr/>
        <w:t xml:space="preserve"> at all levels. </w:t>
      </w:r>
      <w:r w:rsidR="0008234F">
        <w:rPr/>
        <w:t xml:space="preserve">We do not fund businesses or </w:t>
      </w:r>
      <w:r w:rsidR="008460C7">
        <w:rPr/>
        <w:t>profit-making</w:t>
      </w:r>
      <w:r w:rsidR="0008234F">
        <w:rPr/>
        <w:t xml:space="preserve"> enterprises. </w:t>
      </w:r>
    </w:p>
    <w:p w:rsidR="005E1DDF" w:rsidP="009C5B7F" w:rsidRDefault="005E1DDF" w14:paraId="1DF633CA" w14:textId="77777777">
      <w:pPr>
        <w:jc w:val="left"/>
      </w:pPr>
    </w:p>
    <w:p w:rsidRPr="00A66D0D" w:rsidR="009C5B7F" w:rsidP="009C5B7F" w:rsidRDefault="006B5B0B" w14:paraId="092D81F6" w14:textId="16DF99E3">
      <w:pPr>
        <w:jc w:val="left"/>
      </w:pPr>
      <w:r>
        <w:t>A</w:t>
      </w:r>
      <w:r w:rsidR="009C5B7F">
        <w:t xml:space="preserve">ll organisations </w:t>
      </w:r>
      <w:r>
        <w:t>must</w:t>
      </w:r>
      <w:r w:rsidR="009C5B7F">
        <w:t xml:space="preserve"> </w:t>
      </w:r>
      <w:r>
        <w:t>have</w:t>
      </w:r>
      <w:r w:rsidR="000D0D07">
        <w:t xml:space="preserve"> </w:t>
      </w:r>
      <w:r>
        <w:t xml:space="preserve">the </w:t>
      </w:r>
      <w:r w:rsidRPr="00A66D0D">
        <w:t>following</w:t>
      </w:r>
      <w:r w:rsidRPr="00A66D0D" w:rsidR="003D7FB6">
        <w:t xml:space="preserve"> governance arrangements</w:t>
      </w:r>
      <w:r w:rsidRPr="00A66D0D" w:rsidR="00734E02">
        <w:t xml:space="preserve"> in place</w:t>
      </w:r>
      <w:r w:rsidRPr="00A66D0D">
        <w:t xml:space="preserve">: </w:t>
      </w:r>
    </w:p>
    <w:p w:rsidRPr="0029548E" w:rsidR="004E3FEB" w:rsidP="009C5B7F" w:rsidRDefault="004E3FEB" w14:paraId="1B1F478C" w14:textId="77777777">
      <w:pPr>
        <w:jc w:val="left"/>
        <w:rPr>
          <w:b/>
        </w:rPr>
      </w:pPr>
    </w:p>
    <w:tbl>
      <w:tblPr>
        <w:tblStyle w:val="TableGrid"/>
        <w:tblW w:w="5000" w:type="pct"/>
        <w:tblLook w:val="04A0" w:firstRow="1" w:lastRow="0" w:firstColumn="1" w:lastColumn="0" w:noHBand="0" w:noVBand="1"/>
      </w:tblPr>
      <w:tblGrid>
        <w:gridCol w:w="3588"/>
        <w:gridCol w:w="7174"/>
      </w:tblGrid>
      <w:tr w:rsidRPr="0029548E" w:rsidR="006F0E96" w:rsidTr="6CDBF28E" w14:paraId="1EA16094" w14:textId="77777777">
        <w:tc>
          <w:tcPr>
            <w:tcW w:w="1667" w:type="pct"/>
            <w:shd w:val="clear" w:color="auto" w:fill="7030A0"/>
            <w:tcMar/>
          </w:tcPr>
          <w:p w:rsidRPr="00B020A1" w:rsidR="006F0E96" w:rsidP="009C5B7F" w:rsidRDefault="006F0E96" w14:paraId="31DF68F9" w14:textId="77777777">
            <w:pPr>
              <w:jc w:val="left"/>
              <w:rPr>
                <w:b/>
                <w:color w:val="FFFFFF" w:themeColor="background1"/>
              </w:rPr>
            </w:pPr>
            <w:r w:rsidRPr="00B020A1">
              <w:rPr>
                <w:b/>
                <w:color w:val="FFFFFF" w:themeColor="background1"/>
              </w:rPr>
              <w:t>Requirement</w:t>
            </w:r>
          </w:p>
        </w:tc>
        <w:tc>
          <w:tcPr>
            <w:tcW w:w="3333" w:type="pct"/>
            <w:shd w:val="clear" w:color="auto" w:fill="7030A0"/>
            <w:tcMar/>
          </w:tcPr>
          <w:p w:rsidRPr="00B020A1" w:rsidR="006F0E96" w:rsidP="009C5B7F" w:rsidRDefault="006F0E96" w14:paraId="62CAF18C" w14:textId="77777777">
            <w:pPr>
              <w:jc w:val="left"/>
              <w:rPr>
                <w:b/>
                <w:color w:val="FFFFFF" w:themeColor="background1"/>
              </w:rPr>
            </w:pPr>
            <w:r w:rsidRPr="00B020A1">
              <w:rPr>
                <w:b/>
                <w:color w:val="FFFFFF" w:themeColor="background1"/>
              </w:rPr>
              <w:t xml:space="preserve">Details </w:t>
            </w:r>
          </w:p>
        </w:tc>
      </w:tr>
      <w:tr w:rsidR="006F0E96" w:rsidTr="6CDBF28E" w14:paraId="04D77861" w14:textId="77777777">
        <w:tc>
          <w:tcPr>
            <w:tcW w:w="1667" w:type="pct"/>
            <w:tcMar/>
          </w:tcPr>
          <w:p w:rsidRPr="0091531A" w:rsidR="006F0E96" w:rsidP="007E7C66" w:rsidRDefault="00353EB6" w14:paraId="3002C3A4" w14:textId="77777777">
            <w:pPr>
              <w:jc w:val="left"/>
            </w:pPr>
            <w:r w:rsidRPr="0091531A">
              <w:t xml:space="preserve">An established </w:t>
            </w:r>
            <w:r w:rsidRPr="0091531A" w:rsidR="007E7C66">
              <w:t xml:space="preserve">Governing Body i.e. </w:t>
            </w:r>
            <w:r w:rsidRPr="0091531A" w:rsidR="00476A0B">
              <w:t xml:space="preserve">Board of </w:t>
            </w:r>
            <w:r w:rsidRPr="0091531A">
              <w:t xml:space="preserve">Trustees or Directors </w:t>
            </w:r>
            <w:r w:rsidRPr="0091531A" w:rsidR="006F0E96">
              <w:t xml:space="preserve"> </w:t>
            </w:r>
          </w:p>
        </w:tc>
        <w:tc>
          <w:tcPr>
            <w:tcW w:w="3333" w:type="pct"/>
            <w:tcMar/>
          </w:tcPr>
          <w:p w:rsidRPr="0091531A" w:rsidR="006F0E96" w:rsidP="00D57351" w:rsidRDefault="006F0E96" w14:paraId="7518350E" w14:textId="6C7A336E">
            <w:pPr>
              <w:pStyle w:val="ListParagraph"/>
              <w:numPr>
                <w:ilvl w:val="0"/>
                <w:numId w:val="8"/>
              </w:numPr>
              <w:jc w:val="left"/>
            </w:pPr>
            <w:r w:rsidRPr="0091531A">
              <w:t xml:space="preserve">Must have a minimum of 3 members </w:t>
            </w:r>
            <w:r w:rsidRPr="0091531A" w:rsidR="00353EB6">
              <w:t>including 1 independent member</w:t>
            </w:r>
            <w:r w:rsidR="004E3FEB">
              <w:t>*</w:t>
            </w:r>
            <w:r w:rsidRPr="0091531A" w:rsidR="00353EB6">
              <w:t xml:space="preserve"> </w:t>
            </w:r>
          </w:p>
          <w:p w:rsidRPr="0091531A" w:rsidR="006F0E96" w:rsidP="00201B8C" w:rsidRDefault="006F0E96" w14:paraId="3CB8490E" w14:textId="77777777">
            <w:pPr>
              <w:pStyle w:val="ListParagraph"/>
              <w:numPr>
                <w:ilvl w:val="0"/>
                <w:numId w:val="8"/>
              </w:numPr>
              <w:jc w:val="left"/>
            </w:pPr>
            <w:r w:rsidRPr="0091531A">
              <w:t xml:space="preserve">Must </w:t>
            </w:r>
            <w:r w:rsidR="00201B8C">
              <w:t>meet</w:t>
            </w:r>
            <w:r w:rsidRPr="0091531A">
              <w:t xml:space="preserve"> at regular points throughout the year</w:t>
            </w:r>
            <w:r w:rsidRPr="0091531A" w:rsidR="00476A0B">
              <w:t xml:space="preserve"> </w:t>
            </w:r>
            <w:r w:rsidRPr="0091531A">
              <w:t xml:space="preserve"> </w:t>
            </w:r>
          </w:p>
        </w:tc>
      </w:tr>
      <w:tr w:rsidR="006F0E96" w:rsidTr="6CDBF28E" w14:paraId="776398DA" w14:textId="77777777">
        <w:tc>
          <w:tcPr>
            <w:tcW w:w="1667" w:type="pct"/>
            <w:tcMar/>
          </w:tcPr>
          <w:p w:rsidRPr="0091531A" w:rsidR="006F0E96" w:rsidP="009C5B7F" w:rsidRDefault="00353EB6" w14:paraId="5931CFFE" w14:textId="77777777">
            <w:pPr>
              <w:jc w:val="left"/>
            </w:pPr>
            <w:r w:rsidRPr="0091531A">
              <w:t xml:space="preserve">A </w:t>
            </w:r>
            <w:r w:rsidRPr="0091531A" w:rsidR="006F0E96">
              <w:t xml:space="preserve">Governing Document i.e. constitution, memorandum of articles, </w:t>
            </w:r>
            <w:r w:rsidRPr="0091531A" w:rsidR="00476A0B">
              <w:t xml:space="preserve">trust deeds, </w:t>
            </w:r>
            <w:r w:rsidRPr="0091531A" w:rsidR="006F0E96">
              <w:t>etc</w:t>
            </w:r>
            <w:r w:rsidRPr="0091531A" w:rsidR="00476A0B">
              <w:t>.</w:t>
            </w:r>
          </w:p>
        </w:tc>
        <w:tc>
          <w:tcPr>
            <w:tcW w:w="3333" w:type="pct"/>
            <w:tcMar/>
          </w:tcPr>
          <w:p w:rsidRPr="0091531A" w:rsidR="006F0E96" w:rsidP="006F0E96" w:rsidRDefault="00476A0B" w14:paraId="67052A4C" w14:textId="77777777">
            <w:pPr>
              <w:jc w:val="left"/>
            </w:pPr>
            <w:r w:rsidRPr="0091531A">
              <w:t>Th</w:t>
            </w:r>
            <w:r w:rsidR="00201B8C">
              <w:t>is</w:t>
            </w:r>
            <w:r w:rsidRPr="0091531A">
              <w:t xml:space="preserve"> g</w:t>
            </w:r>
            <w:r w:rsidRPr="0091531A" w:rsidR="006F0E96">
              <w:t xml:space="preserve">overning document </w:t>
            </w:r>
            <w:r w:rsidRPr="0091531A">
              <w:t xml:space="preserve">must </w:t>
            </w:r>
            <w:r w:rsidRPr="0091531A" w:rsidR="006F0E96">
              <w:t xml:space="preserve">clearly state: </w:t>
            </w:r>
          </w:p>
          <w:p w:rsidRPr="0091531A" w:rsidR="006F0E96" w:rsidP="00D57351" w:rsidRDefault="004450BE" w14:paraId="4C349C72" w14:textId="77777777">
            <w:pPr>
              <w:pStyle w:val="ListParagraph"/>
              <w:numPr>
                <w:ilvl w:val="0"/>
                <w:numId w:val="9"/>
              </w:numPr>
              <w:jc w:val="left"/>
            </w:pPr>
            <w:r w:rsidRPr="0091531A">
              <w:t>Organisation is not for profit and has a clear purpose and/or objectives</w:t>
            </w:r>
          </w:p>
          <w:p w:rsidRPr="0091531A" w:rsidR="004450BE" w:rsidP="00D57351" w:rsidRDefault="004450BE" w14:paraId="19629E67" w14:textId="77777777">
            <w:pPr>
              <w:pStyle w:val="ListParagraph"/>
              <w:numPr>
                <w:ilvl w:val="0"/>
                <w:numId w:val="9"/>
              </w:numPr>
              <w:jc w:val="left"/>
            </w:pPr>
            <w:r w:rsidRPr="0091531A">
              <w:t xml:space="preserve">Dissolution clause/asset lock in place </w:t>
            </w:r>
            <w:r w:rsidRPr="0091531A" w:rsidR="00617DF5">
              <w:t>in the instance of clos</w:t>
            </w:r>
            <w:r w:rsidRPr="0091531A">
              <w:t>ure</w:t>
            </w:r>
          </w:p>
        </w:tc>
      </w:tr>
      <w:tr w:rsidR="00617DF5" w:rsidTr="6CDBF28E" w14:paraId="1DE4D04B" w14:textId="77777777">
        <w:tc>
          <w:tcPr>
            <w:tcW w:w="1667" w:type="pct"/>
            <w:tcMar/>
          </w:tcPr>
          <w:p w:rsidR="00617DF5" w:rsidP="00617DF5" w:rsidRDefault="00617DF5" w14:paraId="42EBCF51" w14:textId="77777777">
            <w:pPr>
              <w:jc w:val="left"/>
            </w:pPr>
            <w:r>
              <w:t xml:space="preserve">Financial management arrangements  </w:t>
            </w:r>
          </w:p>
        </w:tc>
        <w:tc>
          <w:tcPr>
            <w:tcW w:w="3333" w:type="pct"/>
            <w:tcMar/>
          </w:tcPr>
          <w:p w:rsidR="000E54D3" w:rsidP="00D57351" w:rsidRDefault="000E54D3" w14:paraId="6B7D3475" w14:textId="77777777">
            <w:pPr>
              <w:pStyle w:val="ListParagraph"/>
              <w:numPr>
                <w:ilvl w:val="0"/>
                <w:numId w:val="10"/>
              </w:numPr>
              <w:jc w:val="left"/>
            </w:pPr>
            <w:r>
              <w:t>Bank account in organisation’s name</w:t>
            </w:r>
          </w:p>
          <w:p w:rsidR="00617DF5" w:rsidP="00D57351" w:rsidRDefault="00617DF5" w14:paraId="3D526B22" w14:textId="77777777">
            <w:pPr>
              <w:pStyle w:val="ListParagraph"/>
              <w:numPr>
                <w:ilvl w:val="0"/>
                <w:numId w:val="10"/>
              </w:numPr>
              <w:jc w:val="left"/>
              <w:rPr/>
            </w:pPr>
            <w:r w:rsidR="06D1A1AD">
              <w:rPr/>
              <w:t>F</w:t>
            </w:r>
            <w:r w:rsidR="06D1A1AD">
              <w:rPr/>
              <w:t xml:space="preserve">inancial transactions and payments </w:t>
            </w:r>
            <w:r w:rsidR="00353EB6">
              <w:rPr/>
              <w:t>must be</w:t>
            </w:r>
            <w:r w:rsidR="06D1A1AD">
              <w:rPr/>
              <w:t xml:space="preserve"> reviewed by </w:t>
            </w:r>
            <w:r w:rsidR="00353EB6">
              <w:rPr/>
              <w:t>2</w:t>
            </w:r>
            <w:r w:rsidR="06D1A1AD">
              <w:rPr/>
              <w:t xml:space="preserve"> </w:t>
            </w:r>
            <w:r w:rsidR="06D1A1AD">
              <w:rPr/>
              <w:t>unrelated</w:t>
            </w:r>
            <w:r w:rsidR="06D1A1AD">
              <w:rPr/>
              <w:t xml:space="preserve"> payment authorisers</w:t>
            </w:r>
          </w:p>
        </w:tc>
      </w:tr>
      <w:tr w:rsidR="00617DF5" w:rsidTr="6CDBF28E" w14:paraId="3D9AE262" w14:textId="77777777">
        <w:tc>
          <w:tcPr>
            <w:tcW w:w="1667" w:type="pct"/>
            <w:tcMar/>
          </w:tcPr>
          <w:p w:rsidR="00617DF5" w:rsidP="00617DF5" w:rsidRDefault="00617DF5" w14:paraId="6E179806" w14:textId="77777777">
            <w:pPr>
              <w:jc w:val="left"/>
            </w:pPr>
            <w:r>
              <w:t xml:space="preserve">Safeguarding policy and procedures </w:t>
            </w:r>
          </w:p>
        </w:tc>
        <w:tc>
          <w:tcPr>
            <w:tcW w:w="3333" w:type="pct"/>
            <w:tcMar/>
          </w:tcPr>
          <w:p w:rsidR="00617DF5" w:rsidP="00D57351" w:rsidRDefault="000E54D3" w14:paraId="1A3002A9" w14:textId="2480F691">
            <w:pPr>
              <w:pStyle w:val="ListParagraph"/>
              <w:numPr>
                <w:ilvl w:val="0"/>
                <w:numId w:val="10"/>
              </w:numPr>
              <w:jc w:val="left"/>
            </w:pPr>
            <w:r>
              <w:t>U</w:t>
            </w:r>
            <w:r w:rsidR="00617DF5">
              <w:t>p-to-date policy in the applicant organisation’s own name</w:t>
            </w:r>
            <w:r w:rsidR="0029548E">
              <w:t xml:space="preserve"> with effective implementation and monitoring arrangements</w:t>
            </w:r>
          </w:p>
          <w:p w:rsidR="00617DF5" w:rsidP="00D57351" w:rsidRDefault="00617DF5" w14:paraId="3EE2D733" w14:textId="2233CD4D">
            <w:pPr>
              <w:pStyle w:val="ListParagraph"/>
              <w:numPr>
                <w:ilvl w:val="0"/>
                <w:numId w:val="10"/>
              </w:numPr>
              <w:jc w:val="left"/>
              <w:rPr/>
            </w:pPr>
            <w:r w:rsidR="3CE811B6">
              <w:rPr/>
              <w:t>Appropriate</w:t>
            </w:r>
            <w:r w:rsidR="6400F72A">
              <w:rPr/>
              <w:t>,</w:t>
            </w:r>
            <w:r w:rsidR="3CE811B6">
              <w:rPr/>
              <w:t xml:space="preserve"> </w:t>
            </w:r>
            <w:r w:rsidR="4A1B9960">
              <w:rPr/>
              <w:t>regular</w:t>
            </w:r>
            <w:r w:rsidR="3CE811B6">
              <w:rPr/>
              <w:t xml:space="preserve"> training arrangements for </w:t>
            </w:r>
            <w:r w:rsidR="3CE811B6">
              <w:rPr/>
              <w:t>staff</w:t>
            </w:r>
            <w:r w:rsidR="3CE811B6">
              <w:rPr/>
              <w:t xml:space="preserve"> and volunteers  </w:t>
            </w:r>
          </w:p>
          <w:p w:rsidR="00617DF5" w:rsidP="00201B8C" w:rsidRDefault="00617DF5" w14:paraId="1D34EF72" w14:textId="77777777">
            <w:pPr>
              <w:pStyle w:val="ListParagraph"/>
              <w:numPr>
                <w:ilvl w:val="0"/>
                <w:numId w:val="10"/>
              </w:numPr>
              <w:jc w:val="left"/>
            </w:pPr>
            <w:r>
              <w:t xml:space="preserve">All staff and volunteers with direct access to children, young people and vulnerable adults subject to </w:t>
            </w:r>
            <w:r w:rsidR="00353EB6">
              <w:t>DBS background</w:t>
            </w:r>
            <w:r>
              <w:t xml:space="preserve"> checks </w:t>
            </w:r>
          </w:p>
          <w:p w:rsidR="004E3FEB" w:rsidP="00201B8C" w:rsidRDefault="004E3FEB" w14:paraId="28454FC3" w14:textId="77777777">
            <w:pPr>
              <w:pStyle w:val="ListParagraph"/>
              <w:numPr>
                <w:ilvl w:val="0"/>
                <w:numId w:val="10"/>
              </w:numPr>
              <w:jc w:val="left"/>
            </w:pPr>
            <w:r>
              <w:t>Clear steps in the event of an incident or concern</w:t>
            </w:r>
          </w:p>
          <w:p w:rsidR="004E3FEB" w:rsidP="00201B8C" w:rsidRDefault="004E3FEB" w14:paraId="1F669626" w14:textId="4871ABED">
            <w:pPr>
              <w:pStyle w:val="ListParagraph"/>
              <w:numPr>
                <w:ilvl w:val="0"/>
                <w:numId w:val="10"/>
              </w:numPr>
              <w:jc w:val="left"/>
            </w:pPr>
            <w:r>
              <w:t xml:space="preserve">Named safeguarding representative within the organisation  </w:t>
            </w:r>
          </w:p>
        </w:tc>
      </w:tr>
      <w:tr w:rsidR="00353EB6" w:rsidTr="6CDBF28E" w14:paraId="711485AC" w14:textId="77777777">
        <w:tc>
          <w:tcPr>
            <w:tcW w:w="1667" w:type="pct"/>
            <w:tcMar/>
          </w:tcPr>
          <w:p w:rsidR="00353EB6" w:rsidP="00617DF5" w:rsidRDefault="00353EB6" w14:paraId="79EB9460" w14:textId="77777777">
            <w:pPr>
              <w:jc w:val="left"/>
            </w:pPr>
            <w:r>
              <w:t xml:space="preserve">Adequate insurance levels </w:t>
            </w:r>
          </w:p>
        </w:tc>
        <w:tc>
          <w:tcPr>
            <w:tcW w:w="3333" w:type="pct"/>
            <w:tcMar/>
          </w:tcPr>
          <w:p w:rsidR="00E60272" w:rsidP="00E60272" w:rsidRDefault="004A0D50" w14:paraId="5DA831B7" w14:textId="77777777">
            <w:pPr>
              <w:pStyle w:val="ListParagraph"/>
              <w:numPr>
                <w:ilvl w:val="0"/>
                <w:numId w:val="33"/>
              </w:numPr>
              <w:jc w:val="left"/>
            </w:pPr>
            <w:r w:rsidRPr="00E60272">
              <w:t>Employers Liability</w:t>
            </w:r>
            <w:r w:rsidR="00E60272">
              <w:t xml:space="preserve"> </w:t>
            </w:r>
          </w:p>
          <w:p w:rsidR="00E60272" w:rsidP="00E60272" w:rsidRDefault="004A0D50" w14:paraId="188829A7" w14:textId="77777777">
            <w:pPr>
              <w:pStyle w:val="ListParagraph"/>
              <w:numPr>
                <w:ilvl w:val="0"/>
                <w:numId w:val="33"/>
              </w:numPr>
              <w:jc w:val="left"/>
            </w:pPr>
            <w:r w:rsidRPr="00E60272">
              <w:t>Public Liability</w:t>
            </w:r>
          </w:p>
          <w:p w:rsidR="00353EB6" w:rsidP="00E60272" w:rsidRDefault="00E60272" w14:paraId="3AB29BEC" w14:textId="3F09BE85">
            <w:pPr>
              <w:pStyle w:val="ListParagraph"/>
              <w:numPr>
                <w:ilvl w:val="0"/>
                <w:numId w:val="33"/>
              </w:numPr>
              <w:jc w:val="left"/>
            </w:pPr>
            <w:r>
              <w:t xml:space="preserve">Professional Indemnity </w:t>
            </w:r>
            <w:r w:rsidR="004E3282">
              <w:t xml:space="preserve">(where applicable to the </w:t>
            </w:r>
            <w:r w:rsidR="0008413B">
              <w:t>project proposed</w:t>
            </w:r>
            <w:r w:rsidR="004E3282">
              <w:t xml:space="preserve">) </w:t>
            </w:r>
            <w:r w:rsidR="004A0D50">
              <w:t xml:space="preserve"> </w:t>
            </w:r>
          </w:p>
        </w:tc>
      </w:tr>
    </w:tbl>
    <w:p w:rsidR="006F0E96" w:rsidP="009C5B7F" w:rsidRDefault="004E3FEB" w14:paraId="3B5908A0" w14:textId="0BEE426C">
      <w:pPr>
        <w:jc w:val="left"/>
      </w:pPr>
      <w:r>
        <w:t xml:space="preserve">*‘Independent’ is defined as governing members who are not related to each other or living together.  </w:t>
      </w:r>
    </w:p>
    <w:p w:rsidR="00C75380" w:rsidP="009C5B7F" w:rsidRDefault="00C75380" w14:paraId="61ACC6C1" w14:textId="77777777">
      <w:pPr>
        <w:jc w:val="left"/>
      </w:pPr>
    </w:p>
    <w:p w:rsidRPr="00C75380" w:rsidR="00991011" w:rsidP="00991011" w:rsidRDefault="004D63D3" w14:paraId="3C51B1C8" w14:textId="77777777">
      <w:pPr>
        <w:jc w:val="left"/>
        <w:rPr>
          <w:b/>
          <w:sz w:val="24"/>
          <w:szCs w:val="24"/>
        </w:rPr>
      </w:pPr>
      <w:r w:rsidRPr="00C75380">
        <w:rPr>
          <w:b/>
          <w:sz w:val="24"/>
          <w:szCs w:val="24"/>
        </w:rPr>
        <w:t xml:space="preserve">WHAT WE FUND </w:t>
      </w:r>
    </w:p>
    <w:p w:rsidRPr="009C4CD6" w:rsidR="00342DB5" w:rsidP="00991011" w:rsidRDefault="004B1781" w14:paraId="21C60AE7" w14:textId="7EAF1846">
      <w:pPr>
        <w:jc w:val="left"/>
      </w:pPr>
      <w:r>
        <w:t>We</w:t>
      </w:r>
      <w:r w:rsidRPr="00991011" w:rsidR="00991011">
        <w:t xml:space="preserve"> recognise the important role that voluntary and community sector organisations play in developing and delivering local solutions to local issues. The </w:t>
      </w:r>
      <w:r w:rsidR="008460C7">
        <w:t>VRU</w:t>
      </w:r>
      <w:r w:rsidRPr="00991011" w:rsidR="00991011">
        <w:t xml:space="preserve"> </w:t>
      </w:r>
      <w:r w:rsidRPr="009C4CD6" w:rsidR="00991011">
        <w:t xml:space="preserve">Community Grants scheme invites organisations to apply for funding to </w:t>
      </w:r>
      <w:r w:rsidRPr="009C4CD6" w:rsidR="002E724E">
        <w:t xml:space="preserve">support </w:t>
      </w:r>
      <w:r w:rsidRPr="009C4CD6" w:rsidR="000B6FA0">
        <w:t xml:space="preserve">at least one of </w:t>
      </w:r>
      <w:r w:rsidRPr="009C4CD6" w:rsidR="000B4A14">
        <w:t>our</w:t>
      </w:r>
      <w:r w:rsidRPr="009C4CD6" w:rsidR="00342DB5">
        <w:t xml:space="preserve"> 5 key </w:t>
      </w:r>
      <w:r w:rsidRPr="009C4CD6" w:rsidR="000B4A14">
        <w:t>theme</w:t>
      </w:r>
      <w:r w:rsidRPr="009C4CD6" w:rsidR="00342DB5">
        <w:t xml:space="preserve"> areas:</w:t>
      </w:r>
    </w:p>
    <w:p w:rsidRPr="009C4CD6" w:rsidR="00342DB5" w:rsidP="00991011" w:rsidRDefault="00342DB5" w14:paraId="32B1FA19" w14:textId="77777777">
      <w:pPr>
        <w:jc w:val="left"/>
      </w:pPr>
    </w:p>
    <w:p w:rsidRPr="009C4CD6" w:rsidR="00342DB5" w:rsidP="00342DB5" w:rsidRDefault="000B6FA0" w14:paraId="0A4B606A" w14:textId="5A419D31">
      <w:pPr>
        <w:numPr>
          <w:ilvl w:val="0"/>
          <w:numId w:val="35"/>
        </w:numPr>
        <w:jc w:val="left"/>
      </w:pPr>
      <w:r w:rsidRPr="009C4CD6">
        <w:t xml:space="preserve">Reducing / Preventing </w:t>
      </w:r>
      <w:r w:rsidRPr="009C4CD6" w:rsidR="00342DB5">
        <w:t>Knife Crime</w:t>
      </w:r>
    </w:p>
    <w:p w:rsidRPr="009C4CD6" w:rsidR="00342DB5" w:rsidP="5C2812DF" w:rsidRDefault="000B6FA0" w14:paraId="08BE7DA1" w14:textId="25B51FFA">
      <w:pPr>
        <w:numPr>
          <w:ilvl w:val="0"/>
          <w:numId w:val="35"/>
        </w:numPr>
        <w:jc w:val="left"/>
        <w:rPr>
          <w:rFonts w:ascii="Arial" w:hAnsi="Arial" w:eastAsia="Arial" w:cs="Arial"/>
          <w:noProof w:val="0"/>
          <w:sz w:val="22"/>
          <w:szCs w:val="22"/>
          <w:lang w:val="en-GB"/>
        </w:rPr>
      </w:pPr>
      <w:r w:rsidR="000B6FA0">
        <w:rPr/>
        <w:t xml:space="preserve">Reducing </w:t>
      </w:r>
      <w:r w:rsidR="00342DB5">
        <w:rPr/>
        <w:t>Violence Against Women and Girls</w:t>
      </w:r>
      <w:r w:rsidRPr="2F17D4BC" w:rsidR="09EA1566">
        <w:rPr>
          <w:rFonts w:ascii="Calibri" w:hAnsi="Calibri" w:eastAsia="Calibri" w:cs="Calibri" w:asciiTheme="minorAscii" w:hAnsiTheme="minorAscii" w:eastAsiaTheme="minorAscii" w:cstheme="minorAscii"/>
          <w:noProof w:val="0"/>
          <w:sz w:val="22"/>
          <w:szCs w:val="22"/>
          <w:lang w:val="en-GB"/>
        </w:rPr>
        <w:t>, targeted at those under 25.</w:t>
      </w:r>
    </w:p>
    <w:p w:rsidRPr="009C4CD6" w:rsidR="00342DB5" w:rsidP="00342DB5" w:rsidRDefault="00342DB5" w14:paraId="0EE64908" w14:textId="2705BFBD">
      <w:pPr>
        <w:numPr>
          <w:ilvl w:val="0"/>
          <w:numId w:val="35"/>
        </w:numPr>
        <w:jc w:val="left"/>
        <w:rPr/>
      </w:pPr>
      <w:r w:rsidR="00342DB5">
        <w:rPr/>
        <w:t>Coaching and Mentoring</w:t>
      </w:r>
      <w:r w:rsidR="000B6FA0">
        <w:rPr/>
        <w:t xml:space="preserve"> to Reduce Violence</w:t>
      </w:r>
    </w:p>
    <w:p w:rsidR="00342DB5" w:rsidP="5C2812DF" w:rsidRDefault="00342DB5" w14:paraId="22AF93CE" w14:textId="5D3D61B8">
      <w:pPr>
        <w:numPr>
          <w:ilvl w:val="0"/>
          <w:numId w:val="35"/>
        </w:numPr>
        <w:jc w:val="left"/>
        <w:rPr>
          <w:rFonts w:ascii="Arial" w:hAnsi="Arial" w:eastAsia="Arial" w:cs="Arial"/>
          <w:noProof w:val="0"/>
          <w:sz w:val="22"/>
          <w:szCs w:val="22"/>
          <w:lang w:val="en-GB"/>
        </w:rPr>
      </w:pPr>
      <w:r w:rsidRPr="2F17D4BC" w:rsidR="3A243096">
        <w:rPr>
          <w:rFonts w:ascii="Calibri" w:hAnsi="Calibri" w:eastAsia="Calibri" w:cs="Calibri" w:asciiTheme="minorAscii" w:hAnsiTheme="minorAscii" w:eastAsiaTheme="minorAscii" w:cstheme="minorAscii"/>
          <w:noProof w:val="0"/>
          <w:sz w:val="22"/>
          <w:szCs w:val="22"/>
          <w:lang w:val="en-GB"/>
        </w:rPr>
        <w:t>Diversionary activities away from violent crime</w:t>
      </w:r>
    </w:p>
    <w:p w:rsidRPr="009C4CD6" w:rsidR="00342DB5" w:rsidP="00342DB5" w:rsidRDefault="00342DB5" w14:paraId="2D2E5E35" w14:textId="6DCF8D06">
      <w:pPr>
        <w:numPr>
          <w:ilvl w:val="0"/>
          <w:numId w:val="35"/>
        </w:numPr>
        <w:jc w:val="left"/>
      </w:pPr>
      <w:r w:rsidRPr="009C4CD6">
        <w:t xml:space="preserve">Racial </w:t>
      </w:r>
      <w:r w:rsidRPr="009C4CD6" w:rsidR="000B6FA0">
        <w:t>D</w:t>
      </w:r>
      <w:r w:rsidRPr="009C4CD6">
        <w:t xml:space="preserve">isproportionality in </w:t>
      </w:r>
      <w:r w:rsidRPr="009C4CD6" w:rsidR="000B6FA0">
        <w:t>S</w:t>
      </w:r>
      <w:r w:rsidRPr="009C4CD6">
        <w:t xml:space="preserve">erious </w:t>
      </w:r>
      <w:r w:rsidRPr="009C4CD6" w:rsidR="000B6FA0">
        <w:t>Y</w:t>
      </w:r>
      <w:r w:rsidRPr="009C4CD6">
        <w:t xml:space="preserve">outh </w:t>
      </w:r>
      <w:r w:rsidRPr="009C4CD6" w:rsidR="000B6FA0">
        <w:t>V</w:t>
      </w:r>
      <w:r w:rsidRPr="009C4CD6">
        <w:t>iolence</w:t>
      </w:r>
    </w:p>
    <w:p w:rsidRPr="000B4A14" w:rsidR="00991011" w:rsidP="00991011" w:rsidRDefault="00991011" w14:paraId="0CE7FCA0" w14:textId="77777777">
      <w:pPr>
        <w:jc w:val="left"/>
        <w:rPr>
          <w:color w:val="FF0000"/>
        </w:rPr>
      </w:pPr>
    </w:p>
    <w:p w:rsidRPr="00991011" w:rsidR="00991011" w:rsidP="00991011" w:rsidRDefault="00991011" w14:paraId="3AD3497C" w14:textId="185D0B3E">
      <w:pPr>
        <w:jc w:val="left"/>
      </w:pPr>
      <w:r w:rsidRPr="00991011">
        <w:t xml:space="preserve">The funding can be used to establish new activities, to build on existing provision or to trial something completely new as a pilot project. </w:t>
      </w:r>
      <w:r w:rsidRPr="00BF2A81" w:rsidR="00BF2A81">
        <w:t xml:space="preserve">We are especially interested in funding imaginative and innovative projects that offer new ways of meeting and addressing the </w:t>
      </w:r>
      <w:r w:rsidR="008460C7">
        <w:t>VRU’s</w:t>
      </w:r>
      <w:r w:rsidRPr="00BF2A81" w:rsidR="00BF2A81">
        <w:t xml:space="preserve"> priorities.</w:t>
      </w:r>
    </w:p>
    <w:p w:rsidRPr="00991011" w:rsidR="00991011" w:rsidP="00991011" w:rsidRDefault="00991011" w14:paraId="56B6FF33" w14:textId="77777777">
      <w:pPr>
        <w:jc w:val="left"/>
      </w:pPr>
    </w:p>
    <w:p w:rsidRPr="00991011" w:rsidR="00991011" w:rsidP="00991011" w:rsidRDefault="00991011" w14:paraId="4569299C" w14:textId="40B92ED5">
      <w:pPr>
        <w:jc w:val="left"/>
      </w:pPr>
      <w:r w:rsidR="00991011">
        <w:rPr/>
        <w:t xml:space="preserve">Proposals can be targeted towards supporting specific groups or communities and/or addressing </w:t>
      </w:r>
      <w:r w:rsidR="008460C7">
        <w:rPr/>
        <w:t>local</w:t>
      </w:r>
      <w:r w:rsidR="00991011">
        <w:rPr/>
        <w:t xml:space="preserve"> issues. All applications should be developed in response to an identified or unmet need which can be backed up with evidence. Applicants should also engage with other local providers to ensure the project is integrated into the wider local offer.   </w:t>
      </w:r>
    </w:p>
    <w:p w:rsidR="5C2812DF" w:rsidP="5C2812DF" w:rsidRDefault="5C2812DF" w14:paraId="08992E13" w14:textId="4101E8EF">
      <w:pPr>
        <w:jc w:val="left"/>
      </w:pPr>
    </w:p>
    <w:p w:rsidR="7EBE5017" w:rsidP="2F17D4BC" w:rsidRDefault="7EBE5017" w14:paraId="49045B7D" w14:textId="07669B17">
      <w:pPr>
        <w:pStyle w:val="Normal"/>
        <w:suppressLineNumbers w:val="0"/>
        <w:bidi w:val="0"/>
        <w:spacing w:before="0" w:beforeAutospacing="off" w:after="0" w:afterAutospacing="off" w:line="259" w:lineRule="auto"/>
        <w:ind w:left="0" w:right="0"/>
        <w:jc w:val="left"/>
        <w:rPr>
          <w:b w:val="0"/>
          <w:bCs w:val="0"/>
        </w:rPr>
      </w:pPr>
      <w:r w:rsidRPr="2F17D4BC" w:rsidR="7EBE5017">
        <w:rPr>
          <w:b w:val="1"/>
          <w:bCs w:val="1"/>
          <w:sz w:val="24"/>
          <w:szCs w:val="24"/>
        </w:rPr>
        <w:t>WHERE WE WOULD WELCOME INTERVENTIONS</w:t>
      </w:r>
    </w:p>
    <w:p w:rsidR="5C2812DF" w:rsidP="5C2812DF" w:rsidRDefault="5C2812DF" w14:paraId="563A6B4F" w14:textId="70075EB6">
      <w:pPr>
        <w:jc w:val="left"/>
        <w:rPr>
          <w:b w:val="0"/>
          <w:bCs w:val="0"/>
        </w:rPr>
      </w:pPr>
    </w:p>
    <w:p w:rsidR="7EBE5017" w:rsidP="5C2812DF" w:rsidRDefault="7EBE5017" w14:paraId="758D13BD" w14:textId="63835030">
      <w:pPr>
        <w:pStyle w:val="Normal"/>
        <w:jc w:val="left"/>
        <w:rPr>
          <w:b w:val="0"/>
          <w:bCs w:val="0"/>
        </w:rPr>
      </w:pPr>
      <w:r w:rsidR="4EAD0ECA">
        <w:rPr>
          <w:b w:val="0"/>
          <w:bCs w:val="0"/>
        </w:rPr>
        <w:t xml:space="preserve">The Violence Reduction Unit (VRU) considers a range of factors when assessing applications. These may include whether proposed activities </w:t>
      </w:r>
      <w:r w:rsidR="0567821E">
        <w:rPr>
          <w:b w:val="0"/>
          <w:bCs w:val="0"/>
        </w:rPr>
        <w:t>are in</w:t>
      </w:r>
      <w:r w:rsidR="4EAD0ECA">
        <w:rPr>
          <w:b w:val="0"/>
          <w:bCs w:val="0"/>
        </w:rPr>
        <w:t xml:space="preserve"> areas identified as higher risk—based on local and national data—as well as alignment with Community Safety Partnership priorities.</w:t>
      </w:r>
    </w:p>
    <w:p w:rsidR="5C2812DF" w:rsidP="5C2812DF" w:rsidRDefault="5C2812DF" w14:paraId="73929435" w14:textId="4CEC482C">
      <w:pPr>
        <w:pStyle w:val="Normal"/>
        <w:jc w:val="left"/>
        <w:rPr>
          <w:b w:val="0"/>
          <w:bCs w:val="0"/>
        </w:rPr>
      </w:pPr>
    </w:p>
    <w:p w:rsidR="7EBE5017" w:rsidP="5C2812DF" w:rsidRDefault="7EBE5017" w14:paraId="21E6C8A7" w14:textId="4C092F67">
      <w:pPr>
        <w:pStyle w:val="Normal"/>
        <w:jc w:val="left"/>
        <w:rPr>
          <w:b w:val="0"/>
          <w:bCs w:val="0"/>
        </w:rPr>
      </w:pPr>
      <w:r w:rsidR="7EBE5017">
        <w:rPr>
          <w:b w:val="0"/>
          <w:bCs w:val="0"/>
        </w:rPr>
        <w:t>While delivery in specific areas</w:t>
      </w:r>
      <w:r w:rsidRPr="1EF5891B" w:rsidR="7EBE5017">
        <w:rPr>
          <w:b w:val="1"/>
          <w:bCs w:val="1"/>
        </w:rPr>
        <w:t xml:space="preserve"> is not a prerequisite for successful funding</w:t>
      </w:r>
      <w:r w:rsidR="7EBE5017">
        <w:rPr>
          <w:b w:val="0"/>
          <w:bCs w:val="0"/>
        </w:rPr>
        <w:t xml:space="preserve">, the VRU would particularly welcome </w:t>
      </w:r>
      <w:r w:rsidR="7EBE5017">
        <w:rPr>
          <w:b w:val="0"/>
          <w:bCs w:val="0"/>
        </w:rPr>
        <w:t>projects</w:t>
      </w:r>
      <w:r w:rsidR="7EBE5017">
        <w:rPr>
          <w:b w:val="0"/>
          <w:bCs w:val="0"/>
        </w:rPr>
        <w:t xml:space="preserve"> and interventions delivered in the following areas:</w:t>
      </w:r>
    </w:p>
    <w:p w:rsidR="6CDBF28E" w:rsidP="6CDBF28E" w:rsidRDefault="6CDBF28E" w14:paraId="0AECD911" w14:textId="4F87A252">
      <w:pPr>
        <w:pStyle w:val="Normal"/>
        <w:jc w:val="left"/>
        <w:rPr>
          <w:b w:val="0"/>
          <w:bCs w:val="0"/>
          <w:i w:val="0"/>
          <w:iCs w:val="0"/>
          <w:u w:val="single"/>
        </w:rPr>
      </w:pPr>
    </w:p>
    <w:p w:rsidR="7EBE5017" w:rsidP="2F17D4BC" w:rsidRDefault="7EBE5017" w14:paraId="538D0D5D" w14:textId="46098CA5">
      <w:pPr>
        <w:pStyle w:val="Normal"/>
        <w:jc w:val="left"/>
        <w:rPr>
          <w:b w:val="0"/>
          <w:bCs w:val="0"/>
          <w:i w:val="0"/>
          <w:iCs w:val="0"/>
          <w:u w:val="single"/>
        </w:rPr>
      </w:pPr>
      <w:r w:rsidRPr="2F17D4BC" w:rsidR="7EBE5017">
        <w:rPr>
          <w:b w:val="0"/>
          <w:bCs w:val="0"/>
          <w:i w:val="0"/>
          <w:iCs w:val="0"/>
          <w:u w:val="single"/>
        </w:rPr>
        <w:t>Sheffield</w:t>
      </w:r>
    </w:p>
    <w:p w:rsidR="5C2812DF" w:rsidP="5C2812DF" w:rsidRDefault="5C2812DF" w14:paraId="79E0F05F" w14:textId="2EE73F33">
      <w:pPr>
        <w:pStyle w:val="Normal"/>
        <w:jc w:val="left"/>
        <w:rPr>
          <w:b w:val="0"/>
          <w:bCs w:val="0"/>
        </w:rPr>
      </w:pPr>
    </w:p>
    <w:p w:rsidR="36F90F1D" w:rsidP="6CDBF28E" w:rsidRDefault="36F90F1D" w14:paraId="15D442D2" w14:textId="57ECCB6F">
      <w:pPr>
        <w:pStyle w:val="Normal"/>
        <w:jc w:val="left"/>
        <w:rPr>
          <w:b w:val="0"/>
          <w:bCs w:val="0"/>
        </w:rPr>
      </w:pPr>
      <w:r w:rsidR="56D2251B">
        <w:rPr>
          <w:b w:val="0"/>
          <w:bCs w:val="0"/>
        </w:rPr>
        <w:t>Sheffield Central</w:t>
      </w:r>
    </w:p>
    <w:p w:rsidR="36F90F1D" w:rsidP="6CDBF28E" w:rsidRDefault="36F90F1D" w14:paraId="0DD706AA" w14:textId="6AC38797">
      <w:pPr>
        <w:pStyle w:val="Normal"/>
        <w:jc w:val="left"/>
        <w:rPr>
          <w:b w:val="0"/>
          <w:bCs w:val="0"/>
        </w:rPr>
      </w:pPr>
      <w:r w:rsidR="56D2251B">
        <w:rPr>
          <w:b w:val="0"/>
          <w:bCs w:val="0"/>
        </w:rPr>
        <w:t>Wicker</w:t>
      </w:r>
    </w:p>
    <w:p w:rsidR="36F90F1D" w:rsidP="6CDBF28E" w:rsidRDefault="36F90F1D" w14:paraId="5253D653" w14:textId="0A951C6A">
      <w:pPr>
        <w:pStyle w:val="Normal"/>
        <w:jc w:val="left"/>
        <w:rPr>
          <w:b w:val="0"/>
          <w:bCs w:val="0"/>
        </w:rPr>
      </w:pPr>
      <w:r w:rsidR="56D2251B">
        <w:rPr>
          <w:b w:val="0"/>
          <w:bCs w:val="0"/>
        </w:rPr>
        <w:t>Page Hall</w:t>
      </w:r>
    </w:p>
    <w:p w:rsidR="40F306B6" w:rsidP="6CDBF28E" w:rsidRDefault="40F306B6" w14:paraId="060B698E" w14:textId="4EC5D63D">
      <w:pPr>
        <w:pStyle w:val="Normal"/>
        <w:jc w:val="left"/>
        <w:rPr>
          <w:b w:val="0"/>
          <w:bCs w:val="0"/>
        </w:rPr>
      </w:pPr>
      <w:r w:rsidR="40F306B6">
        <w:rPr>
          <w:b w:val="0"/>
          <w:bCs w:val="0"/>
        </w:rPr>
        <w:t>Batemoor</w:t>
      </w:r>
      <w:r w:rsidR="40F306B6">
        <w:rPr>
          <w:b w:val="0"/>
          <w:bCs w:val="0"/>
        </w:rPr>
        <w:t xml:space="preserve"> &amp; Jordanthorpe</w:t>
      </w:r>
    </w:p>
    <w:p w:rsidR="40F306B6" w:rsidP="6CDBF28E" w:rsidRDefault="40F306B6" w14:paraId="772EE391" w14:textId="2DB06307">
      <w:pPr>
        <w:pStyle w:val="Normal"/>
        <w:jc w:val="left"/>
        <w:rPr>
          <w:b w:val="0"/>
          <w:bCs w:val="0"/>
        </w:rPr>
      </w:pPr>
      <w:r w:rsidR="40F306B6">
        <w:rPr>
          <w:b w:val="0"/>
          <w:bCs w:val="0"/>
        </w:rPr>
        <w:t>Burngreave</w:t>
      </w:r>
      <w:r w:rsidR="40F306B6">
        <w:rPr>
          <w:b w:val="0"/>
          <w:bCs w:val="0"/>
        </w:rPr>
        <w:t xml:space="preserve"> &amp; </w:t>
      </w:r>
      <w:r w:rsidR="40F306B6">
        <w:rPr>
          <w:b w:val="0"/>
          <w:bCs w:val="0"/>
        </w:rPr>
        <w:t>Grimesthorpe</w:t>
      </w:r>
    </w:p>
    <w:p w:rsidR="40F306B6" w:rsidP="6CDBF28E" w:rsidRDefault="40F306B6" w14:paraId="4F84DB2C" w14:textId="1314DAEB">
      <w:pPr>
        <w:pStyle w:val="Normal"/>
        <w:jc w:val="left"/>
        <w:rPr>
          <w:b w:val="0"/>
          <w:bCs w:val="0"/>
        </w:rPr>
      </w:pPr>
      <w:r w:rsidR="40F306B6">
        <w:rPr>
          <w:b w:val="0"/>
          <w:bCs w:val="0"/>
        </w:rPr>
        <w:t>Firth Park</w:t>
      </w:r>
    </w:p>
    <w:p w:rsidR="40F306B6" w:rsidP="6CDBF28E" w:rsidRDefault="40F306B6" w14:paraId="73C4935C" w14:textId="1B80ED8D">
      <w:pPr>
        <w:pStyle w:val="Normal"/>
        <w:jc w:val="left"/>
        <w:rPr>
          <w:b w:val="0"/>
          <w:bCs w:val="0"/>
        </w:rPr>
      </w:pPr>
      <w:r w:rsidR="40F306B6">
        <w:rPr>
          <w:b w:val="0"/>
          <w:bCs w:val="0"/>
        </w:rPr>
        <w:t>Norfolk Park</w:t>
      </w:r>
    </w:p>
    <w:p w:rsidR="40F306B6" w:rsidP="6CDBF28E" w:rsidRDefault="40F306B6" w14:paraId="79877EE4" w14:textId="1DF6C708">
      <w:pPr>
        <w:pStyle w:val="Normal"/>
        <w:jc w:val="left"/>
        <w:rPr>
          <w:b w:val="0"/>
          <w:bCs w:val="0"/>
        </w:rPr>
      </w:pPr>
      <w:r w:rsidR="40F306B6">
        <w:rPr>
          <w:b w:val="0"/>
          <w:bCs w:val="0"/>
        </w:rPr>
        <w:t>Woodthorpe</w:t>
      </w:r>
    </w:p>
    <w:p w:rsidR="40F306B6" w:rsidP="6CDBF28E" w:rsidRDefault="40F306B6" w14:paraId="0A90ACA3" w14:textId="020ABC87">
      <w:pPr>
        <w:pStyle w:val="Normal"/>
        <w:jc w:val="left"/>
        <w:rPr>
          <w:b w:val="0"/>
          <w:bCs w:val="0"/>
        </w:rPr>
      </w:pPr>
      <w:r w:rsidR="40F306B6">
        <w:rPr>
          <w:b w:val="0"/>
          <w:bCs w:val="0"/>
        </w:rPr>
        <w:t>Herdings</w:t>
      </w:r>
      <w:r w:rsidR="40F306B6">
        <w:rPr>
          <w:b w:val="0"/>
          <w:bCs w:val="0"/>
        </w:rPr>
        <w:t xml:space="preserve"> &amp; Gleadless Valley</w:t>
      </w:r>
    </w:p>
    <w:p w:rsidR="5C2812DF" w:rsidP="6CDBF28E" w:rsidRDefault="5C2812DF" w14:paraId="66CF41BC" w14:textId="06E80019">
      <w:pPr>
        <w:pStyle w:val="Normal"/>
        <w:spacing w:before="0" w:beforeAutospacing="off" w:after="0" w:afterAutospacing="off"/>
        <w:ind w:left="0"/>
        <w:jc w:val="left"/>
        <w:rPr>
          <w:rFonts w:ascii="Calibri" w:hAnsi="Calibri" w:eastAsia="Calibri" w:cs="Calibri" w:asciiTheme="minorAscii" w:hAnsiTheme="minorAscii" w:eastAsiaTheme="minorAscii" w:cstheme="minorAscii"/>
          <w:noProof w:val="0"/>
          <w:sz w:val="22"/>
          <w:szCs w:val="22"/>
          <w:lang w:val="en-GB"/>
        </w:rPr>
      </w:pPr>
      <w:r w:rsidRPr="6CDBF28E" w:rsidR="5A9686A8">
        <w:rPr>
          <w:rFonts w:ascii="Calibri" w:hAnsi="Calibri" w:eastAsia="Calibri" w:cs="Calibri" w:asciiTheme="minorAscii" w:hAnsiTheme="minorAscii" w:eastAsiaTheme="minorAscii" w:cstheme="minorAscii"/>
          <w:noProof w:val="0"/>
          <w:sz w:val="22"/>
          <w:szCs w:val="22"/>
          <w:lang w:val="en-GB"/>
        </w:rPr>
        <w:t>Hillsborough</w:t>
      </w:r>
    </w:p>
    <w:p w:rsidR="5C2812DF" w:rsidP="6CDBF28E" w:rsidRDefault="5C2812DF" w14:paraId="7BB42507" w14:textId="4BC11D7C">
      <w:pPr>
        <w:pStyle w:val="Normal"/>
        <w:spacing w:before="0" w:beforeAutospacing="off" w:after="0" w:afterAutospacing="off"/>
        <w:ind w:left="0"/>
        <w:jc w:val="left"/>
        <w:rPr>
          <w:rFonts w:ascii="Calibri" w:hAnsi="Calibri" w:eastAsia="Calibri" w:cs="Calibri" w:asciiTheme="minorAscii" w:hAnsiTheme="minorAscii" w:eastAsiaTheme="minorAscii" w:cstheme="minorAscii"/>
          <w:noProof w:val="0"/>
          <w:sz w:val="22"/>
          <w:szCs w:val="22"/>
          <w:lang w:val="en-GB"/>
        </w:rPr>
      </w:pPr>
      <w:r w:rsidRPr="6CDBF28E" w:rsidR="5A9686A8">
        <w:rPr>
          <w:rFonts w:ascii="Calibri" w:hAnsi="Calibri" w:eastAsia="Calibri" w:cs="Calibri" w:asciiTheme="minorAscii" w:hAnsiTheme="minorAscii" w:eastAsiaTheme="minorAscii" w:cstheme="minorAscii"/>
          <w:noProof w:val="0"/>
          <w:sz w:val="22"/>
          <w:szCs w:val="22"/>
          <w:lang w:val="en-GB"/>
        </w:rPr>
        <w:t>Woodh</w:t>
      </w:r>
      <w:r w:rsidRPr="6CDBF28E" w:rsidR="5A9686A8">
        <w:rPr>
          <w:rFonts w:ascii="Calibri" w:hAnsi="Calibri" w:eastAsia="Calibri" w:cs="Calibri" w:asciiTheme="minorAscii" w:hAnsiTheme="minorAscii" w:eastAsiaTheme="minorAscii" w:cstheme="minorAscii"/>
          <w:noProof w:val="0"/>
          <w:sz w:val="22"/>
          <w:szCs w:val="22"/>
          <w:lang w:val="en-GB"/>
        </w:rPr>
        <w:t>ouse</w:t>
      </w:r>
    </w:p>
    <w:p w:rsidR="5C2812DF" w:rsidP="6CDBF28E" w:rsidRDefault="5C2812DF" w14:paraId="04E4B8EF" w14:textId="285A68E2">
      <w:pPr>
        <w:pStyle w:val="Normal"/>
        <w:spacing w:before="0" w:beforeAutospacing="off" w:after="0" w:afterAutospacing="off"/>
        <w:ind w:left="0"/>
        <w:jc w:val="left"/>
        <w:rPr>
          <w:rFonts w:ascii="Calibri" w:hAnsi="Calibri" w:eastAsia="Calibri" w:cs="Calibri" w:asciiTheme="minorAscii" w:hAnsiTheme="minorAscii" w:eastAsiaTheme="minorAscii" w:cstheme="minorAscii"/>
          <w:noProof w:val="0"/>
          <w:sz w:val="22"/>
          <w:szCs w:val="22"/>
          <w:lang w:val="en-GB"/>
        </w:rPr>
      </w:pPr>
      <w:r w:rsidRPr="6CDBF28E" w:rsidR="5A9686A8">
        <w:rPr>
          <w:rFonts w:ascii="Calibri" w:hAnsi="Calibri" w:eastAsia="Calibri" w:cs="Calibri" w:asciiTheme="minorAscii" w:hAnsiTheme="minorAscii" w:eastAsiaTheme="minorAscii" w:cstheme="minorAscii"/>
          <w:noProof w:val="0"/>
          <w:sz w:val="22"/>
          <w:szCs w:val="22"/>
          <w:lang w:val="en-GB"/>
        </w:rPr>
        <w:t>Stradbroke</w:t>
      </w:r>
    </w:p>
    <w:p w:rsidR="5C2812DF" w:rsidP="6CDBF28E" w:rsidRDefault="5C2812DF" w14:paraId="22299D04" w14:textId="7CBF3224">
      <w:pPr>
        <w:pStyle w:val="Normal"/>
        <w:spacing w:before="0" w:beforeAutospacing="off" w:after="0" w:afterAutospacing="off"/>
        <w:ind w:left="0"/>
        <w:jc w:val="left"/>
        <w:rPr>
          <w:rFonts w:ascii="Calibri" w:hAnsi="Calibri" w:eastAsia="Calibri" w:cs="Calibri" w:asciiTheme="minorAscii" w:hAnsiTheme="minorAscii" w:eastAsiaTheme="minorAscii" w:cstheme="minorAscii"/>
          <w:noProof w:val="0"/>
          <w:sz w:val="22"/>
          <w:szCs w:val="22"/>
          <w:lang w:val="en-GB"/>
        </w:rPr>
      </w:pPr>
      <w:r w:rsidRPr="6CDBF28E" w:rsidR="5A9686A8">
        <w:rPr>
          <w:rFonts w:ascii="Calibri" w:hAnsi="Calibri" w:eastAsia="Calibri" w:cs="Calibri" w:asciiTheme="minorAscii" w:hAnsiTheme="minorAscii" w:eastAsiaTheme="minorAscii" w:cstheme="minorAscii"/>
          <w:noProof w:val="0"/>
          <w:sz w:val="22"/>
          <w:szCs w:val="22"/>
          <w:lang w:val="en-GB"/>
        </w:rPr>
        <w:t>Rural wards (including Stocksbridge, Upper Don, Stannington and Mosborough)</w:t>
      </w:r>
    </w:p>
    <w:p w:rsidR="5C2812DF" w:rsidP="6CDBF28E" w:rsidRDefault="5C2812DF" w14:paraId="0375C69E" w14:textId="167F71B4">
      <w:pPr>
        <w:pStyle w:val="Normal"/>
        <w:spacing w:before="0" w:beforeAutospacing="off" w:after="0" w:afterAutospacing="off"/>
        <w:ind w:left="0"/>
        <w:jc w:val="left"/>
        <w:rPr>
          <w:rFonts w:ascii="Calibri" w:hAnsi="Calibri" w:eastAsia="Calibri" w:cs="Calibri" w:asciiTheme="minorAscii" w:hAnsiTheme="minorAscii" w:eastAsiaTheme="minorAscii" w:cstheme="minorAscii"/>
          <w:noProof w:val="0"/>
          <w:sz w:val="22"/>
          <w:szCs w:val="22"/>
          <w:lang w:val="en-GB"/>
        </w:rPr>
      </w:pPr>
      <w:r w:rsidRPr="6CDBF28E" w:rsidR="5A9686A8">
        <w:rPr>
          <w:rFonts w:ascii="Calibri" w:hAnsi="Calibri" w:eastAsia="Calibri" w:cs="Calibri" w:asciiTheme="minorAscii" w:hAnsiTheme="minorAscii" w:eastAsiaTheme="minorAscii" w:cstheme="minorAscii"/>
          <w:noProof w:val="0"/>
          <w:sz w:val="22"/>
          <w:szCs w:val="22"/>
          <w:lang w:val="en-GB"/>
        </w:rPr>
        <w:t>East and West Ecclesfield (noting limited existing provision for young people)</w:t>
      </w:r>
    </w:p>
    <w:p w:rsidR="5C2812DF" w:rsidP="6CDBF28E" w:rsidRDefault="5C2812DF" w14:paraId="49DD204F" w14:textId="76F0C0C7">
      <w:pPr>
        <w:pStyle w:val="Normal"/>
        <w:spacing w:before="0" w:beforeAutospacing="off" w:after="0" w:afterAutospacing="off"/>
        <w:ind w:left="0"/>
        <w:jc w:val="left"/>
        <w:rPr>
          <w:rStyle w:val="ListParagraph"/>
          <w:rFonts w:ascii="Calibri" w:hAnsi="Calibri" w:eastAsia="Calibri" w:cs="Calibri" w:asciiTheme="minorAscii" w:hAnsiTheme="minorAscii" w:eastAsiaTheme="minorAscii" w:cstheme="minorAscii"/>
          <w:noProof w:val="0"/>
          <w:sz w:val="22"/>
          <w:szCs w:val="22"/>
          <w:lang w:val="en-GB"/>
        </w:rPr>
      </w:pPr>
      <w:r w:rsidRPr="1EF5891B" w:rsidR="5A9686A8">
        <w:rPr>
          <w:rStyle w:val="ListParagraph"/>
          <w:rFonts w:ascii="Calibri" w:hAnsi="Calibri" w:eastAsia="Calibri" w:cs="Calibri" w:asciiTheme="minorAscii" w:hAnsiTheme="minorAscii" w:eastAsiaTheme="minorAscii" w:cstheme="minorAscii"/>
          <w:noProof w:val="0"/>
          <w:sz w:val="22"/>
          <w:szCs w:val="22"/>
          <w:lang w:val="en-GB"/>
        </w:rPr>
        <w:t>Abbeydale Road/Sharrow</w:t>
      </w:r>
    </w:p>
    <w:p w:rsidR="5C2812DF" w:rsidP="6CDBF28E" w:rsidRDefault="5C2812DF" w14:paraId="203AA88B" w14:textId="4E92DF75">
      <w:pPr>
        <w:pStyle w:val="Normal"/>
        <w:spacing w:before="0" w:beforeAutospacing="off" w:after="0" w:afterAutospacing="off"/>
        <w:ind w:left="0"/>
        <w:jc w:val="left"/>
        <w:rPr>
          <w:rStyle w:val="ListParagraph"/>
          <w:rFonts w:ascii="Calibri" w:hAnsi="Calibri" w:eastAsia="Calibri" w:cs="Calibri" w:asciiTheme="minorAscii" w:hAnsiTheme="minorAscii" w:eastAsiaTheme="minorAscii" w:cstheme="minorAscii"/>
          <w:noProof w:val="0"/>
          <w:sz w:val="22"/>
          <w:szCs w:val="22"/>
          <w:lang w:val="en-GB"/>
        </w:rPr>
      </w:pPr>
    </w:p>
    <w:p w:rsidR="5C2812DF" w:rsidP="1EF5891B" w:rsidRDefault="5C2812DF" w14:paraId="70CA10B9" w14:textId="43523757">
      <w:pPr>
        <w:jc w:val="left"/>
        <w:rPr>
          <w:rFonts w:ascii="Calibri" w:hAnsi="Calibri" w:eastAsia="Calibri" w:cs="Calibri" w:asciiTheme="minorAscii" w:hAnsiTheme="minorAscii" w:eastAsiaTheme="minorAscii" w:cstheme="minorAscii"/>
          <w:b w:val="0"/>
          <w:bCs w:val="0"/>
          <w:noProof w:val="0"/>
          <w:sz w:val="22"/>
          <w:szCs w:val="22"/>
          <w:lang w:val="en-GB"/>
        </w:rPr>
      </w:pPr>
      <w:r w:rsidRPr="1EF5891B" w:rsidR="6C5A4246">
        <w:rPr>
          <w:rFonts w:ascii="Calibri" w:hAnsi="Calibri" w:eastAsia="Calibri" w:cs="Calibri" w:asciiTheme="minorAscii" w:hAnsiTheme="minorAscii" w:eastAsiaTheme="minorAscii" w:cstheme="minorAscii"/>
          <w:b w:val="0"/>
          <w:bCs w:val="0"/>
          <w:noProof w:val="0"/>
          <w:sz w:val="22"/>
          <w:szCs w:val="22"/>
          <w:lang w:val="en-GB"/>
        </w:rPr>
        <w:t>Suggested activity focus</w:t>
      </w:r>
      <w:r w:rsidRPr="1EF5891B" w:rsidR="4E81592A">
        <w:rPr>
          <w:rFonts w:ascii="Calibri" w:hAnsi="Calibri" w:eastAsia="Calibri" w:cs="Calibri" w:asciiTheme="minorAscii" w:hAnsiTheme="minorAscii" w:eastAsiaTheme="minorAscii" w:cstheme="minorAscii"/>
          <w:b w:val="0"/>
          <w:bCs w:val="0"/>
          <w:noProof w:val="0"/>
          <w:sz w:val="22"/>
          <w:szCs w:val="22"/>
          <w:lang w:val="en-GB"/>
        </w:rPr>
        <w:t>:</w:t>
      </w:r>
    </w:p>
    <w:p w:rsidR="5C2812DF" w:rsidP="1EF5891B" w:rsidRDefault="5C2812DF" w14:paraId="7BB2CB4C" w14:textId="45A2A110">
      <w:pPr>
        <w:pStyle w:val="ListParagraph"/>
        <w:numPr>
          <w:ilvl w:val="0"/>
          <w:numId w:val="39"/>
        </w:numPr>
        <w:spacing w:before="0" w:beforeAutospacing="off" w:after="0" w:afterAutospacing="off"/>
        <w:jc w:val="left"/>
        <w:rPr>
          <w:rFonts w:ascii="Calibri" w:hAnsi="Calibri" w:eastAsia="Calibri" w:cs="Calibri" w:asciiTheme="minorAscii" w:hAnsiTheme="minorAscii" w:eastAsiaTheme="minorAscii" w:cstheme="minorAscii"/>
          <w:noProof w:val="0"/>
          <w:sz w:val="22"/>
          <w:szCs w:val="22"/>
          <w:lang w:val="en-GB"/>
        </w:rPr>
      </w:pPr>
      <w:r w:rsidRPr="1EF5891B" w:rsidR="6C5A4246">
        <w:rPr>
          <w:rFonts w:ascii="Calibri" w:hAnsi="Calibri" w:eastAsia="Calibri" w:cs="Calibri" w:asciiTheme="minorAscii" w:hAnsiTheme="minorAscii" w:eastAsiaTheme="minorAscii" w:cstheme="minorAscii"/>
          <w:noProof w:val="0"/>
          <w:sz w:val="22"/>
          <w:szCs w:val="22"/>
          <w:lang w:val="en-GB"/>
        </w:rPr>
        <w:t>Targeted detached youth work</w:t>
      </w:r>
    </w:p>
    <w:p w:rsidR="5C2812DF" w:rsidP="1EF5891B" w:rsidRDefault="5C2812DF" w14:paraId="68FE577D" w14:textId="2CBE09C0">
      <w:pPr>
        <w:pStyle w:val="ListParagraph"/>
        <w:numPr>
          <w:ilvl w:val="0"/>
          <w:numId w:val="39"/>
        </w:numPr>
        <w:spacing w:before="0" w:beforeAutospacing="off" w:after="0" w:afterAutospacing="off"/>
        <w:jc w:val="left"/>
        <w:rPr>
          <w:rFonts w:ascii="Calibri" w:hAnsi="Calibri" w:eastAsia="Calibri" w:cs="Calibri" w:asciiTheme="minorAscii" w:hAnsiTheme="minorAscii" w:eastAsiaTheme="minorAscii" w:cstheme="minorAscii"/>
          <w:noProof w:val="0"/>
          <w:sz w:val="22"/>
          <w:szCs w:val="22"/>
          <w:lang w:val="en-GB"/>
        </w:rPr>
      </w:pPr>
      <w:r w:rsidRPr="1EF5891B" w:rsidR="6C5A4246">
        <w:rPr>
          <w:rFonts w:ascii="Calibri" w:hAnsi="Calibri" w:eastAsia="Calibri" w:cs="Calibri" w:asciiTheme="minorAscii" w:hAnsiTheme="minorAscii" w:eastAsiaTheme="minorAscii" w:cstheme="minorAscii"/>
          <w:noProof w:val="0"/>
          <w:sz w:val="22"/>
          <w:szCs w:val="22"/>
          <w:lang w:val="en-GB"/>
        </w:rPr>
        <w:t>Early intervention and prevention activity linked with schools and local communities</w:t>
      </w:r>
    </w:p>
    <w:p w:rsidR="5C2812DF" w:rsidP="1EF5891B" w:rsidRDefault="5C2812DF" w14:paraId="77B5B801" w14:textId="33CDE357">
      <w:pPr>
        <w:pStyle w:val="ListParagraph"/>
        <w:numPr>
          <w:ilvl w:val="0"/>
          <w:numId w:val="39"/>
        </w:numPr>
        <w:spacing w:before="0" w:beforeAutospacing="off" w:after="0" w:afterAutospacing="off"/>
        <w:jc w:val="left"/>
        <w:rPr>
          <w:rFonts w:ascii="Calibri" w:hAnsi="Calibri" w:eastAsia="Calibri" w:cs="Calibri" w:asciiTheme="minorAscii" w:hAnsiTheme="minorAscii" w:eastAsiaTheme="minorAscii" w:cstheme="minorAscii"/>
          <w:noProof w:val="0"/>
          <w:sz w:val="22"/>
          <w:szCs w:val="22"/>
          <w:lang w:val="en-GB"/>
        </w:rPr>
      </w:pPr>
      <w:r w:rsidRPr="1EF5891B" w:rsidR="6C5A4246">
        <w:rPr>
          <w:rFonts w:ascii="Calibri" w:hAnsi="Calibri" w:eastAsia="Calibri" w:cs="Calibri" w:asciiTheme="minorAscii" w:hAnsiTheme="minorAscii" w:eastAsiaTheme="minorAscii" w:cstheme="minorAscii"/>
          <w:noProof w:val="0"/>
          <w:sz w:val="22"/>
          <w:szCs w:val="22"/>
          <w:lang w:val="en-GB"/>
        </w:rPr>
        <w:t>Engagement with young people at risk of involvement in violence or ASB</w:t>
      </w:r>
    </w:p>
    <w:p w:rsidR="5C2812DF" w:rsidP="1EF5891B" w:rsidRDefault="5C2812DF" w14:paraId="16AF13BA" w14:textId="5D6246FD">
      <w:pPr>
        <w:pStyle w:val="ListParagraph"/>
        <w:numPr>
          <w:ilvl w:val="0"/>
          <w:numId w:val="39"/>
        </w:numPr>
        <w:spacing w:before="0" w:beforeAutospacing="off" w:after="0" w:afterAutospacing="off"/>
        <w:jc w:val="left"/>
        <w:rPr>
          <w:rFonts w:ascii="Calibri" w:hAnsi="Calibri" w:eastAsia="Calibri" w:cs="Calibri" w:asciiTheme="minorAscii" w:hAnsiTheme="minorAscii" w:eastAsiaTheme="minorAscii" w:cstheme="minorAscii"/>
          <w:noProof w:val="0"/>
          <w:sz w:val="22"/>
          <w:szCs w:val="22"/>
          <w:lang w:val="en-GB"/>
        </w:rPr>
      </w:pPr>
      <w:r w:rsidRPr="1EF5891B" w:rsidR="6C5A4246">
        <w:rPr>
          <w:rFonts w:ascii="Calibri" w:hAnsi="Calibri" w:eastAsia="Calibri" w:cs="Calibri" w:asciiTheme="minorAscii" w:hAnsiTheme="minorAscii" w:eastAsiaTheme="minorAscii" w:cstheme="minorAscii"/>
          <w:noProof w:val="0"/>
          <w:sz w:val="22"/>
          <w:szCs w:val="22"/>
          <w:lang w:val="en-GB"/>
        </w:rPr>
        <w:t xml:space="preserve">Creative and diversionary provision (e.g. music, </w:t>
      </w:r>
      <w:r w:rsidRPr="1EF5891B" w:rsidR="6C5A4246">
        <w:rPr>
          <w:rFonts w:ascii="Calibri" w:hAnsi="Calibri" w:eastAsia="Calibri" w:cs="Calibri" w:asciiTheme="minorAscii" w:hAnsiTheme="minorAscii" w:eastAsiaTheme="minorAscii" w:cstheme="minorAscii"/>
          <w:noProof w:val="0"/>
          <w:sz w:val="22"/>
          <w:szCs w:val="22"/>
          <w:lang w:val="en-GB"/>
        </w:rPr>
        <w:t>arts</w:t>
      </w:r>
      <w:r w:rsidRPr="1EF5891B" w:rsidR="6C5A4246">
        <w:rPr>
          <w:rFonts w:ascii="Calibri" w:hAnsi="Calibri" w:eastAsia="Calibri" w:cs="Calibri" w:asciiTheme="minorAscii" w:hAnsiTheme="minorAscii" w:eastAsiaTheme="minorAscii" w:cstheme="minorAscii"/>
          <w:noProof w:val="0"/>
          <w:sz w:val="22"/>
          <w:szCs w:val="22"/>
          <w:lang w:val="en-GB"/>
        </w:rPr>
        <w:t xml:space="preserve"> and drama-based activity) to engage those </w:t>
      </w:r>
      <w:r w:rsidRPr="1EF5891B" w:rsidR="6C5A4246">
        <w:rPr>
          <w:rFonts w:ascii="Calibri" w:hAnsi="Calibri" w:eastAsia="Calibri" w:cs="Calibri" w:asciiTheme="minorAscii" w:hAnsiTheme="minorAscii" w:eastAsiaTheme="minorAscii" w:cstheme="minorAscii"/>
          <w:noProof w:val="0"/>
          <w:sz w:val="22"/>
          <w:szCs w:val="22"/>
          <w:lang w:val="en-GB"/>
        </w:rPr>
        <w:t>less</w:t>
      </w:r>
      <w:r w:rsidRPr="1EF5891B" w:rsidR="6C5A4246">
        <w:rPr>
          <w:rFonts w:ascii="Calibri" w:hAnsi="Calibri" w:eastAsia="Calibri" w:cs="Calibri" w:asciiTheme="minorAscii" w:hAnsiTheme="minorAscii" w:eastAsiaTheme="minorAscii" w:cstheme="minorAscii"/>
          <w:noProof w:val="0"/>
          <w:sz w:val="22"/>
          <w:szCs w:val="22"/>
          <w:lang w:val="en-GB"/>
        </w:rPr>
        <w:t xml:space="preserve"> likely to access traditional services</w:t>
      </w:r>
    </w:p>
    <w:p w:rsidR="6CDBF28E" w:rsidP="6CDBF28E" w:rsidRDefault="6CDBF28E" w14:paraId="3183F42A" w14:textId="21CFE2AE">
      <w:pPr>
        <w:pStyle w:val="Normal"/>
        <w:spacing w:before="0" w:beforeAutospacing="off" w:after="0" w:afterAutospacing="off"/>
        <w:ind w:left="0"/>
        <w:jc w:val="left"/>
        <w:rPr>
          <w:rStyle w:val="ListParagraph"/>
          <w:rFonts w:ascii="Aptos" w:hAnsi="Aptos" w:eastAsia="Aptos" w:cs="Aptos"/>
          <w:noProof w:val="0"/>
          <w:sz w:val="24"/>
          <w:szCs w:val="24"/>
          <w:lang w:val="en-GB"/>
        </w:rPr>
      </w:pPr>
    </w:p>
    <w:p w:rsidR="7EBE5017" w:rsidP="5C2812DF" w:rsidRDefault="7EBE5017" w14:paraId="51C0F12D" w14:textId="10C95CB2">
      <w:pPr>
        <w:pStyle w:val="Normal"/>
        <w:jc w:val="left"/>
        <w:rPr>
          <w:b w:val="0"/>
          <w:bCs w:val="0"/>
          <w:u w:val="single"/>
        </w:rPr>
      </w:pPr>
      <w:r w:rsidRPr="2F17D4BC" w:rsidR="7EBE5017">
        <w:rPr>
          <w:b w:val="0"/>
          <w:bCs w:val="0"/>
          <w:u w:val="single"/>
        </w:rPr>
        <w:t>Rotherham</w:t>
      </w:r>
    </w:p>
    <w:p w:rsidR="5C2812DF" w:rsidP="5C2812DF" w:rsidRDefault="5C2812DF" w14:paraId="13FFCA02" w14:textId="5702ED3A">
      <w:pPr>
        <w:pStyle w:val="Normal"/>
        <w:jc w:val="left"/>
        <w:rPr>
          <w:b w:val="0"/>
          <w:bCs w:val="0"/>
        </w:rPr>
      </w:pPr>
    </w:p>
    <w:p w:rsidR="087DC41A" w:rsidP="5C2812DF" w:rsidRDefault="087DC41A" w14:paraId="3D14E095" w14:textId="2A4D5412">
      <w:pPr>
        <w:pStyle w:val="Normal"/>
        <w:jc w:val="left"/>
        <w:rPr>
          <w:b w:val="0"/>
          <w:bCs w:val="0"/>
        </w:rPr>
      </w:pPr>
      <w:r w:rsidR="087DC41A">
        <w:rPr>
          <w:b w:val="0"/>
          <w:bCs w:val="0"/>
        </w:rPr>
        <w:t>Rotherham Central</w:t>
      </w:r>
    </w:p>
    <w:p w:rsidR="087DC41A" w:rsidP="5C2812DF" w:rsidRDefault="087DC41A" w14:paraId="170D67A6" w14:textId="07E37EAC">
      <w:pPr>
        <w:pStyle w:val="Normal"/>
        <w:jc w:val="left"/>
        <w:rPr>
          <w:b w:val="0"/>
          <w:bCs w:val="0"/>
        </w:rPr>
      </w:pPr>
      <w:r w:rsidR="0E1FA831">
        <w:rPr>
          <w:b w:val="0"/>
          <w:bCs w:val="0"/>
        </w:rPr>
        <w:t>Eas</w:t>
      </w:r>
      <w:r w:rsidR="0E1FA831">
        <w:rPr>
          <w:b w:val="0"/>
          <w:bCs w:val="0"/>
        </w:rPr>
        <w:t>twood</w:t>
      </w:r>
    </w:p>
    <w:p w:rsidR="05D8EC42" w:rsidP="6CDBF28E" w:rsidRDefault="05D8EC42" w14:paraId="3FAFC37D" w14:textId="55CFE323">
      <w:pPr>
        <w:pStyle w:val="Normal"/>
        <w:jc w:val="left"/>
        <w:rPr>
          <w:b w:val="0"/>
          <w:bCs w:val="0"/>
        </w:rPr>
      </w:pPr>
      <w:r w:rsidR="05D8EC42">
        <w:rPr>
          <w:b w:val="0"/>
          <w:bCs w:val="0"/>
        </w:rPr>
        <w:t>Masbrough</w:t>
      </w:r>
      <w:r w:rsidR="05D8EC42">
        <w:rPr>
          <w:b w:val="0"/>
          <w:bCs w:val="0"/>
        </w:rPr>
        <w:t xml:space="preserve"> &amp; Bradgate</w:t>
      </w:r>
    </w:p>
    <w:p w:rsidR="05D8EC42" w:rsidP="6CDBF28E" w:rsidRDefault="05D8EC42" w14:paraId="3724D45C" w14:textId="59A9E695">
      <w:pPr>
        <w:pStyle w:val="Normal"/>
        <w:jc w:val="left"/>
        <w:rPr>
          <w:b w:val="0"/>
          <w:bCs w:val="0"/>
        </w:rPr>
      </w:pPr>
      <w:r w:rsidR="05D8EC42">
        <w:rPr>
          <w:b w:val="0"/>
          <w:bCs w:val="0"/>
        </w:rPr>
        <w:t>East Herringthorpe</w:t>
      </w:r>
    </w:p>
    <w:p w:rsidR="05D8EC42" w:rsidP="6CDBF28E" w:rsidRDefault="05D8EC42" w14:paraId="35CC4DF0" w14:textId="029B78C5">
      <w:pPr>
        <w:pStyle w:val="Normal"/>
        <w:jc w:val="left"/>
        <w:rPr>
          <w:b w:val="0"/>
          <w:bCs w:val="0"/>
        </w:rPr>
      </w:pPr>
      <w:r w:rsidR="05D8EC42">
        <w:rPr>
          <w:b w:val="0"/>
          <w:bCs w:val="0"/>
        </w:rPr>
        <w:t>Eastwood &amp; East Dene</w:t>
      </w:r>
    </w:p>
    <w:p w:rsidR="05D8EC42" w:rsidP="6CDBF28E" w:rsidRDefault="05D8EC42" w14:paraId="4F7E3D4A" w14:textId="0B16734B">
      <w:pPr>
        <w:pStyle w:val="Normal"/>
        <w:jc w:val="left"/>
        <w:rPr>
          <w:b w:val="0"/>
          <w:bCs w:val="0"/>
        </w:rPr>
      </w:pPr>
      <w:r w:rsidR="05D8EC42">
        <w:rPr>
          <w:b w:val="0"/>
          <w:bCs w:val="0"/>
        </w:rPr>
        <w:t>Thrybergh</w:t>
      </w:r>
      <w:r w:rsidR="05D8EC42">
        <w:rPr>
          <w:b w:val="0"/>
          <w:bCs w:val="0"/>
        </w:rPr>
        <w:t xml:space="preserve"> &amp; Hooton Roberts</w:t>
      </w:r>
    </w:p>
    <w:p w:rsidR="05D8EC42" w:rsidP="6CDBF28E" w:rsidRDefault="05D8EC42" w14:paraId="546B6B71" w14:textId="41FB7A3A">
      <w:pPr>
        <w:pStyle w:val="Normal"/>
        <w:jc w:val="left"/>
        <w:rPr>
          <w:b w:val="0"/>
          <w:bCs w:val="0"/>
        </w:rPr>
      </w:pPr>
      <w:r w:rsidR="05D8EC42">
        <w:rPr>
          <w:b w:val="0"/>
          <w:bCs w:val="0"/>
        </w:rPr>
        <w:t>Rawmarsh South</w:t>
      </w:r>
    </w:p>
    <w:p w:rsidR="5C2812DF" w:rsidP="5C2812DF" w:rsidRDefault="5C2812DF" w14:paraId="0537E450" w14:textId="22F76A98">
      <w:pPr>
        <w:pStyle w:val="Normal"/>
        <w:jc w:val="left"/>
        <w:rPr>
          <w:b w:val="0"/>
          <w:bCs w:val="0"/>
        </w:rPr>
      </w:pPr>
    </w:p>
    <w:p w:rsidR="7EBE5017" w:rsidP="5C2812DF" w:rsidRDefault="7EBE5017" w14:paraId="6E1C005D" w14:textId="03014C5D">
      <w:pPr>
        <w:pStyle w:val="Normal"/>
        <w:jc w:val="left"/>
        <w:rPr>
          <w:b w:val="0"/>
          <w:bCs w:val="0"/>
          <w:u w:val="single"/>
        </w:rPr>
      </w:pPr>
      <w:r w:rsidRPr="6CDBF28E" w:rsidR="7EBE5017">
        <w:rPr>
          <w:b w:val="0"/>
          <w:bCs w:val="0"/>
          <w:u w:val="single"/>
        </w:rPr>
        <w:t>Barnsley</w:t>
      </w:r>
    </w:p>
    <w:p w:rsidR="5C2812DF" w:rsidP="5C2812DF" w:rsidRDefault="5C2812DF" w14:paraId="20489844" w14:textId="0655C15F">
      <w:pPr>
        <w:pStyle w:val="Normal"/>
        <w:jc w:val="left"/>
        <w:rPr>
          <w:b w:val="0"/>
          <w:bCs w:val="0"/>
        </w:rPr>
      </w:pPr>
    </w:p>
    <w:p w:rsidR="5EF3719E" w:rsidP="5C2812DF" w:rsidRDefault="5EF3719E" w14:paraId="446D1AEA" w14:textId="74A0F3BF">
      <w:pPr>
        <w:pStyle w:val="Normal"/>
        <w:jc w:val="left"/>
        <w:rPr>
          <w:b w:val="0"/>
          <w:bCs w:val="0"/>
        </w:rPr>
      </w:pPr>
      <w:r w:rsidR="1CB4DC37">
        <w:rPr>
          <w:b w:val="0"/>
          <w:bCs w:val="0"/>
        </w:rPr>
        <w:t xml:space="preserve">Barnsley Central </w:t>
      </w:r>
    </w:p>
    <w:p w:rsidR="44850909" w:rsidP="6CDBF28E" w:rsidRDefault="44850909" w14:paraId="6AC840DA" w14:textId="3FD74483">
      <w:pPr>
        <w:pStyle w:val="Normal"/>
        <w:jc w:val="left"/>
        <w:rPr>
          <w:b w:val="0"/>
          <w:bCs w:val="0"/>
        </w:rPr>
      </w:pPr>
      <w:r w:rsidR="44850909">
        <w:rPr>
          <w:b w:val="0"/>
          <w:bCs w:val="0"/>
        </w:rPr>
        <w:t>Worsbrough Common</w:t>
      </w:r>
    </w:p>
    <w:p w:rsidR="408A86FA" w:rsidP="6CDBF28E" w:rsidRDefault="408A86FA" w14:paraId="3FDDFD8F" w14:textId="55EF1BB6">
      <w:pPr>
        <w:pStyle w:val="Normal"/>
        <w:jc w:val="left"/>
        <w:rPr>
          <w:b w:val="0"/>
          <w:bCs w:val="0"/>
        </w:rPr>
      </w:pPr>
      <w:r w:rsidR="408A86FA">
        <w:rPr>
          <w:b w:val="0"/>
          <w:bCs w:val="0"/>
        </w:rPr>
        <w:t>Hoyland</w:t>
      </w:r>
    </w:p>
    <w:p w:rsidR="6CDBF28E" w:rsidP="6CDBF28E" w:rsidRDefault="6CDBF28E" w14:paraId="2D91ECE5" w14:textId="768D4B5F">
      <w:pPr>
        <w:pStyle w:val="Normal"/>
        <w:jc w:val="left"/>
        <w:rPr>
          <w:b w:val="0"/>
          <w:bCs w:val="0"/>
        </w:rPr>
      </w:pPr>
    </w:p>
    <w:p w:rsidR="408A86FA" w:rsidP="6CDBF28E" w:rsidRDefault="408A86FA" w14:paraId="68E278A7" w14:textId="2545F947">
      <w:pPr>
        <w:pStyle w:val="Normal"/>
        <w:jc w:val="left"/>
        <w:rPr>
          <w:b w:val="0"/>
          <w:bCs w:val="0"/>
        </w:rPr>
      </w:pPr>
      <w:r w:rsidR="408A86FA">
        <w:rPr>
          <w:b w:val="0"/>
          <w:bCs w:val="0"/>
        </w:rPr>
        <w:t>Suggested</w:t>
      </w:r>
      <w:r w:rsidR="408A86FA">
        <w:rPr>
          <w:b w:val="0"/>
          <w:bCs w:val="0"/>
        </w:rPr>
        <w:t xml:space="preserve"> activity focus:</w:t>
      </w:r>
    </w:p>
    <w:p w:rsidR="408A86FA" w:rsidP="1EF5891B" w:rsidRDefault="408A86FA" w14:paraId="061DEDB5" w14:textId="68DA80CF">
      <w:pPr>
        <w:pStyle w:val="ListParagraph"/>
        <w:numPr>
          <w:ilvl w:val="0"/>
          <w:numId w:val="40"/>
        </w:numPr>
        <w:jc w:val="left"/>
        <w:rPr>
          <w:b w:val="0"/>
          <w:bCs w:val="0"/>
        </w:rPr>
      </w:pPr>
      <w:r w:rsidR="408A86FA">
        <w:rPr>
          <w:b w:val="0"/>
          <w:bCs w:val="0"/>
        </w:rPr>
        <w:t xml:space="preserve">Outreach activities / detached youth work </w:t>
      </w:r>
    </w:p>
    <w:p w:rsidR="408A86FA" w:rsidP="1EF5891B" w:rsidRDefault="408A86FA" w14:paraId="0C735B59" w14:textId="27606F07">
      <w:pPr>
        <w:pStyle w:val="ListParagraph"/>
        <w:numPr>
          <w:ilvl w:val="0"/>
          <w:numId w:val="40"/>
        </w:numPr>
        <w:jc w:val="left"/>
        <w:rPr>
          <w:b w:val="0"/>
          <w:bCs w:val="0"/>
        </w:rPr>
      </w:pPr>
      <w:r w:rsidR="408A86FA">
        <w:rPr>
          <w:b w:val="0"/>
          <w:bCs w:val="0"/>
        </w:rPr>
        <w:t>Street based preventative worker akin to a “Street Navigator” – targeting children involved in drug use and engaging them at street level and supporting them into support</w:t>
      </w:r>
      <w:r w:rsidR="408A86FA">
        <w:rPr>
          <w:b w:val="0"/>
          <w:bCs w:val="0"/>
        </w:rPr>
        <w:t xml:space="preserve">.  </w:t>
      </w:r>
    </w:p>
    <w:p w:rsidR="6CDBF28E" w:rsidP="1EF5891B" w:rsidRDefault="6CDBF28E" w14:paraId="427AA5CA" w14:textId="47FC69E4">
      <w:pPr>
        <w:pStyle w:val="ListParagraph"/>
        <w:numPr>
          <w:ilvl w:val="0"/>
          <w:numId w:val="40"/>
        </w:numPr>
        <w:jc w:val="left"/>
        <w:rPr>
          <w:b w:val="0"/>
          <w:bCs w:val="0"/>
        </w:rPr>
      </w:pPr>
      <w:r w:rsidR="586AD339">
        <w:rPr>
          <w:b w:val="0"/>
          <w:bCs w:val="0"/>
        </w:rPr>
        <w:t>E</w:t>
      </w:r>
      <w:r w:rsidR="408A86FA">
        <w:rPr>
          <w:b w:val="0"/>
          <w:bCs w:val="0"/>
        </w:rPr>
        <w:t>ngage</w:t>
      </w:r>
      <w:r w:rsidR="79242E32">
        <w:rPr>
          <w:b w:val="0"/>
          <w:bCs w:val="0"/>
        </w:rPr>
        <w:t>ment</w:t>
      </w:r>
      <w:r w:rsidR="408A86FA">
        <w:rPr>
          <w:b w:val="0"/>
          <w:bCs w:val="0"/>
        </w:rPr>
        <w:t xml:space="preserve"> at street level </w:t>
      </w:r>
      <w:r w:rsidR="6274E042">
        <w:rPr>
          <w:b w:val="0"/>
          <w:bCs w:val="0"/>
        </w:rPr>
        <w:t xml:space="preserve">to </w:t>
      </w:r>
      <w:r w:rsidR="408A86FA">
        <w:rPr>
          <w:b w:val="0"/>
          <w:bCs w:val="0"/>
        </w:rPr>
        <w:t xml:space="preserve">reduce prevalence of violence within </w:t>
      </w:r>
      <w:r w:rsidR="75312684">
        <w:rPr>
          <w:b w:val="0"/>
          <w:bCs w:val="0"/>
        </w:rPr>
        <w:t xml:space="preserve">the </w:t>
      </w:r>
      <w:r w:rsidR="408A86FA">
        <w:rPr>
          <w:b w:val="0"/>
          <w:bCs w:val="0"/>
        </w:rPr>
        <w:t>town centre</w:t>
      </w:r>
    </w:p>
    <w:p w:rsidR="5C2812DF" w:rsidP="5C2812DF" w:rsidRDefault="5C2812DF" w14:paraId="23809AE7" w14:textId="1BAFF5ED">
      <w:pPr>
        <w:pStyle w:val="Normal"/>
        <w:jc w:val="left"/>
        <w:rPr>
          <w:b w:val="0"/>
          <w:bCs w:val="0"/>
        </w:rPr>
      </w:pPr>
    </w:p>
    <w:p w:rsidR="7EBE5017" w:rsidP="5C2812DF" w:rsidRDefault="7EBE5017" w14:paraId="24D7A6C8" w14:textId="4041732F">
      <w:pPr>
        <w:pStyle w:val="Normal"/>
        <w:jc w:val="left"/>
        <w:rPr>
          <w:b w:val="0"/>
          <w:bCs w:val="0"/>
          <w:u w:val="single"/>
        </w:rPr>
      </w:pPr>
      <w:r w:rsidRPr="6CDBF28E" w:rsidR="7EBE5017">
        <w:rPr>
          <w:b w:val="0"/>
          <w:bCs w:val="0"/>
          <w:u w:val="single"/>
        </w:rPr>
        <w:t>Doncaster</w:t>
      </w:r>
      <w:r w:rsidRPr="6CDBF28E" w:rsidR="6B06794A">
        <w:rPr>
          <w:b w:val="0"/>
          <w:bCs w:val="0"/>
          <w:u w:val="single"/>
        </w:rPr>
        <w:t xml:space="preserve"> </w:t>
      </w:r>
    </w:p>
    <w:p w:rsidR="5C2812DF" w:rsidP="5C2812DF" w:rsidRDefault="5C2812DF" w14:paraId="5DE6FF8D" w14:textId="74E69DB3">
      <w:pPr>
        <w:pStyle w:val="Normal"/>
        <w:jc w:val="left"/>
        <w:rPr>
          <w:b w:val="0"/>
          <w:bCs w:val="0"/>
        </w:rPr>
      </w:pPr>
    </w:p>
    <w:p w:rsidR="6B06794A" w:rsidP="5C2812DF" w:rsidRDefault="6B06794A" w14:paraId="323E87D7" w14:textId="7DA8EEAE">
      <w:pPr>
        <w:pStyle w:val="Normal"/>
        <w:jc w:val="left"/>
        <w:rPr>
          <w:b w:val="0"/>
          <w:bCs w:val="0"/>
        </w:rPr>
      </w:pPr>
      <w:r w:rsidR="1C756257">
        <w:rPr>
          <w:b w:val="0"/>
          <w:bCs w:val="0"/>
        </w:rPr>
        <w:t>Doncaster Central</w:t>
      </w:r>
      <w:r w:rsidR="43F3B60C">
        <w:rPr>
          <w:b w:val="0"/>
          <w:bCs w:val="0"/>
        </w:rPr>
        <w:t xml:space="preserve"> </w:t>
      </w:r>
      <w:r w:rsidR="43F3B60C">
        <w:rPr>
          <w:b w:val="0"/>
          <w:bCs w:val="0"/>
        </w:rPr>
        <w:t>&amp; Hyde Park</w:t>
      </w:r>
    </w:p>
    <w:p w:rsidR="6B06794A" w:rsidP="6CDBF28E" w:rsidRDefault="6B06794A" w14:paraId="666BAADC" w14:textId="5126FA01">
      <w:pPr>
        <w:pStyle w:val="Normal"/>
        <w:jc w:val="left"/>
        <w:rPr>
          <w:b w:val="0"/>
          <w:bCs w:val="0"/>
        </w:rPr>
      </w:pPr>
      <w:r w:rsidR="1C756257">
        <w:rPr>
          <w:b w:val="0"/>
          <w:bCs w:val="0"/>
        </w:rPr>
        <w:t>Hexthorpe</w:t>
      </w:r>
      <w:r w:rsidR="6241ADE5">
        <w:rPr>
          <w:b w:val="0"/>
          <w:bCs w:val="0"/>
        </w:rPr>
        <w:t xml:space="preserve"> </w:t>
      </w:r>
      <w:r w:rsidR="6241ADE5">
        <w:rPr>
          <w:b w:val="0"/>
          <w:bCs w:val="0"/>
        </w:rPr>
        <w:t>&amp; Balby North</w:t>
      </w:r>
    </w:p>
    <w:p w:rsidR="6241ADE5" w:rsidP="6CDBF28E" w:rsidRDefault="6241ADE5" w14:paraId="605C968B" w14:textId="73686274">
      <w:pPr>
        <w:pStyle w:val="Normal"/>
        <w:jc w:val="left"/>
        <w:rPr>
          <w:b w:val="0"/>
          <w:bCs w:val="0"/>
        </w:rPr>
      </w:pPr>
      <w:r w:rsidR="6241ADE5">
        <w:rPr>
          <w:b w:val="0"/>
          <w:bCs w:val="0"/>
        </w:rPr>
        <w:t>Balby Carr</w:t>
      </w:r>
    </w:p>
    <w:p w:rsidR="6241ADE5" w:rsidP="6CDBF28E" w:rsidRDefault="6241ADE5" w14:paraId="0D634F6A" w14:textId="1065F675">
      <w:pPr>
        <w:pStyle w:val="Normal"/>
        <w:jc w:val="left"/>
        <w:rPr>
          <w:b w:val="0"/>
          <w:bCs w:val="0"/>
        </w:rPr>
      </w:pPr>
      <w:r w:rsidR="6241ADE5">
        <w:rPr>
          <w:b w:val="0"/>
          <w:bCs w:val="0"/>
        </w:rPr>
        <w:t>Bentley</w:t>
      </w:r>
      <w:r w:rsidR="6241ADE5">
        <w:rPr>
          <w:b w:val="0"/>
          <w:bCs w:val="0"/>
        </w:rPr>
        <w:t xml:space="preserve"> &amp; Toll Bar</w:t>
      </w:r>
    </w:p>
    <w:p w:rsidR="3EA4CF99" w:rsidP="6CDBF28E" w:rsidRDefault="3EA4CF99" w14:paraId="6A8B4BB3" w14:textId="146C992A">
      <w:pPr>
        <w:pStyle w:val="Normal"/>
        <w:jc w:val="left"/>
        <w:rPr>
          <w:b w:val="0"/>
          <w:bCs w:val="0"/>
        </w:rPr>
      </w:pPr>
      <w:r w:rsidR="3EA4CF99">
        <w:rPr>
          <w:b w:val="0"/>
          <w:bCs w:val="0"/>
        </w:rPr>
        <w:t>Conisborough</w:t>
      </w:r>
      <w:r w:rsidR="3EA4CF99">
        <w:rPr>
          <w:b w:val="0"/>
          <w:bCs w:val="0"/>
        </w:rPr>
        <w:t xml:space="preserve"> &amp; </w:t>
      </w:r>
      <w:r w:rsidR="3EA4CF99">
        <w:rPr>
          <w:b w:val="0"/>
          <w:bCs w:val="0"/>
        </w:rPr>
        <w:t>Denaby</w:t>
      </w:r>
    </w:p>
    <w:p w:rsidR="3EA4CF99" w:rsidP="6CDBF28E" w:rsidRDefault="3EA4CF99" w14:paraId="409DFA66" w14:textId="0575E192">
      <w:pPr>
        <w:pStyle w:val="Normal"/>
        <w:jc w:val="left"/>
        <w:rPr>
          <w:b w:val="0"/>
          <w:bCs w:val="0"/>
        </w:rPr>
      </w:pPr>
      <w:r w:rsidR="3EA4CF99">
        <w:rPr>
          <w:b w:val="0"/>
          <w:bCs w:val="0"/>
        </w:rPr>
        <w:t>Scawthorpe</w:t>
      </w:r>
    </w:p>
    <w:p w:rsidR="3EA4CF99" w:rsidP="6CDBF28E" w:rsidRDefault="3EA4CF99" w14:paraId="57DEE815" w14:textId="51419F80">
      <w:pPr>
        <w:pStyle w:val="Normal"/>
        <w:jc w:val="left"/>
        <w:rPr>
          <w:b w:val="0"/>
          <w:bCs w:val="0"/>
        </w:rPr>
      </w:pPr>
      <w:r w:rsidR="3EA4CF99">
        <w:rPr>
          <w:b w:val="0"/>
          <w:bCs w:val="0"/>
        </w:rPr>
        <w:t>Dunscroft</w:t>
      </w:r>
    </w:p>
    <w:p w:rsidR="6CDBF28E" w:rsidP="6CDBF28E" w:rsidRDefault="6CDBF28E" w14:paraId="430D2972" w14:textId="2A5934BE">
      <w:pPr>
        <w:pStyle w:val="Normal"/>
        <w:jc w:val="left"/>
        <w:rPr>
          <w:b w:val="0"/>
          <w:bCs w:val="0"/>
        </w:rPr>
      </w:pPr>
    </w:p>
    <w:p w:rsidR="3EA4CF99" w:rsidP="6CDBF28E" w:rsidRDefault="3EA4CF99" w14:paraId="62C57195" w14:textId="2545F947">
      <w:pPr>
        <w:pStyle w:val="Normal"/>
        <w:jc w:val="left"/>
        <w:rPr>
          <w:b w:val="0"/>
          <w:bCs w:val="0"/>
        </w:rPr>
      </w:pPr>
      <w:r w:rsidR="3EA4CF99">
        <w:rPr>
          <w:b w:val="0"/>
          <w:bCs w:val="0"/>
        </w:rPr>
        <w:t>Suggested activity focus:</w:t>
      </w:r>
    </w:p>
    <w:p w:rsidR="3EA4CF99" w:rsidP="1EF5891B" w:rsidRDefault="3EA4CF99" w14:paraId="04FF8D26" w14:textId="39286CA9">
      <w:pPr>
        <w:pStyle w:val="ListParagraph"/>
        <w:numPr>
          <w:ilvl w:val="0"/>
          <w:numId w:val="41"/>
        </w:numPr>
        <w:jc w:val="left"/>
        <w:rPr>
          <w:b w:val="0"/>
          <w:bCs w:val="0"/>
        </w:rPr>
      </w:pPr>
      <w:r w:rsidR="3EA4CF99">
        <w:rPr>
          <w:b w:val="0"/>
          <w:bCs w:val="0"/>
        </w:rPr>
        <w:t>Detached youth work</w:t>
      </w:r>
    </w:p>
    <w:p w:rsidR="5C2812DF" w:rsidP="5C2812DF" w:rsidRDefault="5C2812DF" w14:paraId="1DB40F57" w14:textId="47DF1BF4">
      <w:pPr>
        <w:pStyle w:val="Normal"/>
        <w:jc w:val="left"/>
        <w:rPr>
          <w:b w:val="0"/>
          <w:bCs w:val="0"/>
        </w:rPr>
      </w:pPr>
    </w:p>
    <w:p w:rsidR="7EBE5017" w:rsidP="5C2812DF" w:rsidRDefault="7EBE5017" w14:paraId="4BEFFA68" w14:textId="1B4E160E">
      <w:pPr>
        <w:pStyle w:val="Normal"/>
        <w:jc w:val="left"/>
        <w:rPr>
          <w:b w:val="0"/>
          <w:bCs w:val="0"/>
        </w:rPr>
      </w:pPr>
      <w:r w:rsidR="7EBE5017">
        <w:rPr>
          <w:b w:val="0"/>
          <w:bCs w:val="0"/>
        </w:rPr>
        <w:t xml:space="preserve">Projects </w:t>
      </w:r>
      <w:r w:rsidR="7EBE5017">
        <w:rPr>
          <w:b w:val="0"/>
          <w:bCs w:val="0"/>
        </w:rPr>
        <w:t>operating</w:t>
      </w:r>
      <w:r w:rsidR="7EBE5017">
        <w:rPr>
          <w:b w:val="0"/>
          <w:bCs w:val="0"/>
        </w:rPr>
        <w:t xml:space="preserve"> within these locations are encouraged, as they align closely with current strategic priorities.</w:t>
      </w:r>
    </w:p>
    <w:p w:rsidRPr="0091531A" w:rsidR="004D63D3" w:rsidP="4E851BCD" w:rsidRDefault="004D63D3" w14:paraId="1065A5A8" w14:textId="0F77738C">
      <w:pPr>
        <w:pStyle w:val="Normal"/>
        <w:jc w:val="left"/>
        <w:rPr>
          <w:b w:val="1"/>
          <w:bCs w:val="1"/>
        </w:rPr>
      </w:pPr>
    </w:p>
    <w:p w:rsidRPr="0099548E" w:rsidR="00507088" w:rsidP="00507088" w:rsidRDefault="004D63D3" w14:paraId="2690C8D1" w14:textId="77777777">
      <w:pPr>
        <w:jc w:val="left"/>
        <w:rPr>
          <w:b/>
          <w:sz w:val="24"/>
          <w:szCs w:val="24"/>
        </w:rPr>
      </w:pPr>
      <w:r>
        <w:rPr>
          <w:b/>
          <w:sz w:val="24"/>
          <w:szCs w:val="24"/>
        </w:rPr>
        <w:t xml:space="preserve">SCHEME PRIORITIES </w:t>
      </w:r>
    </w:p>
    <w:p w:rsidR="00991011" w:rsidP="00991011" w:rsidRDefault="00991011" w14:paraId="1B74C8E7" w14:textId="13965533">
      <w:pPr>
        <w:jc w:val="both"/>
      </w:pPr>
      <w:r>
        <w:t xml:space="preserve">The </w:t>
      </w:r>
      <w:r w:rsidR="008460C7">
        <w:t>VRU</w:t>
      </w:r>
      <w:r>
        <w:t xml:space="preserve"> Community Grants Scheme provides funding for</w:t>
      </w:r>
      <w:r w:rsidRPr="00056C04" w:rsidR="00056C04">
        <w:t xml:space="preserve"> projects that </w:t>
      </w:r>
      <w:r w:rsidR="00056C04">
        <w:t xml:space="preserve">directly </w:t>
      </w:r>
      <w:r w:rsidRPr="00056C04" w:rsidR="00056C04">
        <w:t xml:space="preserve">contribute to the </w:t>
      </w:r>
      <w:r w:rsidR="00056C04">
        <w:t xml:space="preserve">areas of focus detailed in </w:t>
      </w:r>
      <w:r w:rsidR="008460C7">
        <w:t>our priorities listed above</w:t>
      </w:r>
      <w:r w:rsidRPr="00056C04" w:rsidR="00056C04">
        <w:t>.</w:t>
      </w:r>
      <w:r>
        <w:t xml:space="preserve"> </w:t>
      </w:r>
    </w:p>
    <w:p w:rsidR="00991011" w:rsidP="00991011" w:rsidRDefault="00991011" w14:paraId="6A4C0AA0" w14:textId="77777777">
      <w:pPr>
        <w:jc w:val="both"/>
      </w:pPr>
    </w:p>
    <w:p w:rsidR="0008234F" w:rsidP="008460C7" w:rsidRDefault="00056C04" w14:paraId="07618334" w14:textId="7F30189F">
      <w:pPr>
        <w:jc w:val="both"/>
      </w:pPr>
      <w:r w:rsidR="00056C04">
        <w:rPr/>
        <w:t xml:space="preserve">The </w:t>
      </w:r>
      <w:r w:rsidR="008460C7">
        <w:rPr/>
        <w:t>VRU</w:t>
      </w:r>
      <w:r w:rsidR="00056C04">
        <w:rPr/>
        <w:t xml:space="preserve"> has </w:t>
      </w:r>
      <w:r w:rsidR="008460C7">
        <w:rPr/>
        <w:t>16</w:t>
      </w:r>
      <w:r w:rsidR="00056C04">
        <w:rPr/>
        <w:t xml:space="preserve"> </w:t>
      </w:r>
      <w:r w:rsidR="008460C7">
        <w:rPr/>
        <w:t xml:space="preserve">priority </w:t>
      </w:r>
      <w:r w:rsidR="00056C04">
        <w:rPr/>
        <w:t xml:space="preserve">areas of </w:t>
      </w:r>
      <w:r w:rsidR="008460C7">
        <w:rPr/>
        <w:t>focus,</w:t>
      </w:r>
      <w:r w:rsidR="00056C04">
        <w:rPr/>
        <w:t xml:space="preserve"> </w:t>
      </w:r>
      <w:r w:rsidR="008460C7">
        <w:rPr/>
        <w:t>and a</w:t>
      </w:r>
      <w:r w:rsidR="00056C04">
        <w:rPr/>
        <w:t>ll applicants should select</w:t>
      </w:r>
      <w:r w:rsidR="008460C7">
        <w:rPr/>
        <w:t xml:space="preserve"> at least</w:t>
      </w:r>
      <w:r w:rsidR="00056C04">
        <w:rPr/>
        <w:t xml:space="preserve"> </w:t>
      </w:r>
      <w:r w:rsidRPr="67FEF320" w:rsidR="00056C04">
        <w:rPr>
          <w:b w:val="1"/>
          <w:bCs w:val="1"/>
          <w:u w:val="single"/>
        </w:rPr>
        <w:t>ONE</w:t>
      </w:r>
      <w:r w:rsidR="00056C04">
        <w:rPr/>
        <w:t xml:space="preserve"> priority area of focus from the list </w:t>
      </w:r>
      <w:r w:rsidR="008460C7">
        <w:rPr/>
        <w:t xml:space="preserve">for their application to be </w:t>
      </w:r>
      <w:r w:rsidR="004E5EC3">
        <w:rPr/>
        <w:t>admissible</w:t>
      </w:r>
      <w:r w:rsidR="008460C7">
        <w:rPr/>
        <w:t>.  More than one can be selected.</w:t>
      </w:r>
      <w:r w:rsidR="00056C04">
        <w:rPr/>
        <w:t xml:space="preserve"> </w:t>
      </w:r>
      <w:r w:rsidR="00371584">
        <w:rPr/>
        <w:t xml:space="preserve"> </w:t>
      </w:r>
      <w:r w:rsidR="0008234F">
        <w:rPr/>
        <w:t xml:space="preserve"> </w:t>
      </w:r>
    </w:p>
    <w:p w:rsidR="004D63D3" w:rsidP="00507088" w:rsidRDefault="004D63D3" w14:paraId="42F309E7" w14:textId="77777777">
      <w:pPr>
        <w:jc w:val="left"/>
      </w:pPr>
    </w:p>
    <w:p w:rsidRPr="00C75380" w:rsidR="00F944FC" w:rsidP="00516971" w:rsidRDefault="00C75380" w14:paraId="00CFBC9C" w14:textId="77777777">
      <w:pPr>
        <w:jc w:val="left"/>
        <w:rPr>
          <w:b/>
          <w:sz w:val="24"/>
          <w:szCs w:val="24"/>
        </w:rPr>
      </w:pPr>
      <w:r w:rsidRPr="00C75380">
        <w:rPr>
          <w:b/>
          <w:sz w:val="24"/>
          <w:szCs w:val="24"/>
        </w:rPr>
        <w:t xml:space="preserve">TYPES OF PROJECTS FUNDED </w:t>
      </w:r>
    </w:p>
    <w:p w:rsidR="0038347C" w:rsidP="006D64BF" w:rsidRDefault="00FF539F" w14:paraId="3C837068" w14:textId="322208F2">
      <w:pPr>
        <w:jc w:val="left"/>
      </w:pPr>
      <w:r w:rsidR="00FF539F">
        <w:rPr/>
        <w:t>We recognise that different target groups</w:t>
      </w:r>
      <w:r w:rsidR="00734E02">
        <w:rPr/>
        <w:t xml:space="preserve">, </w:t>
      </w:r>
      <w:r w:rsidR="00FF539F">
        <w:rPr/>
        <w:t xml:space="preserve">communities </w:t>
      </w:r>
      <w:r w:rsidR="00734E02">
        <w:rPr/>
        <w:t xml:space="preserve">and issues </w:t>
      </w:r>
      <w:r w:rsidR="001E6507">
        <w:rPr/>
        <w:t>require</w:t>
      </w:r>
      <w:r w:rsidR="00FF539F">
        <w:rPr/>
        <w:t xml:space="preserve"> different approaches and activities </w:t>
      </w:r>
      <w:r w:rsidR="008460C7">
        <w:rPr/>
        <w:t>to</w:t>
      </w:r>
      <w:r w:rsidR="00FF539F">
        <w:rPr/>
        <w:t xml:space="preserve"> meet their unique and varying needs. As such, we support a wide range of different projects and </w:t>
      </w:r>
      <w:r w:rsidR="4A5AA9AF">
        <w:rPr/>
        <w:t>initiatives</w:t>
      </w:r>
      <w:r w:rsidR="00991011">
        <w:rPr/>
        <w:t xml:space="preserve">. </w:t>
      </w:r>
      <w:r w:rsidR="0038347C">
        <w:rPr/>
        <w:t xml:space="preserve">The following provides an overview of the types of projects we fund: </w:t>
      </w:r>
    </w:p>
    <w:p w:rsidR="0038347C" w:rsidP="006D64BF" w:rsidRDefault="0038347C" w14:paraId="197C276B" w14:textId="77777777">
      <w:pPr>
        <w:jc w:val="left"/>
      </w:pPr>
    </w:p>
    <w:p w:rsidRPr="00FD56F4" w:rsidR="00BD247F" w:rsidP="006D64BF" w:rsidRDefault="00C75380" w14:paraId="4B00E673" w14:textId="77777777">
      <w:pPr>
        <w:jc w:val="left"/>
        <w:rPr>
          <w:b/>
        </w:rPr>
      </w:pPr>
      <w:r w:rsidRPr="00FD56F4">
        <w:rPr>
          <w:b/>
        </w:rPr>
        <w:t xml:space="preserve">Preventing </w:t>
      </w:r>
    </w:p>
    <w:p w:rsidRPr="00FD56F4" w:rsidR="0038347C" w:rsidP="00D57351" w:rsidRDefault="0038347C" w14:paraId="7C95948D" w14:textId="6074BAD5">
      <w:pPr>
        <w:numPr>
          <w:ilvl w:val="0"/>
          <w:numId w:val="2"/>
        </w:numPr>
        <w:jc w:val="left"/>
        <w:rPr/>
      </w:pPr>
      <w:r w:rsidR="0038347C">
        <w:rPr/>
        <w:t xml:space="preserve">Activities to divert </w:t>
      </w:r>
      <w:r w:rsidR="2DBD037C">
        <w:rPr/>
        <w:t xml:space="preserve">children and </w:t>
      </w:r>
      <w:r w:rsidR="0038347C">
        <w:rPr/>
        <w:t>young people</w:t>
      </w:r>
      <w:r w:rsidR="0038347C">
        <w:rPr/>
        <w:t xml:space="preserve"> away from </w:t>
      </w:r>
      <w:r w:rsidR="00674B6E">
        <w:rPr/>
        <w:t xml:space="preserve">crime </w:t>
      </w:r>
      <w:r w:rsidR="0038347C">
        <w:rPr/>
        <w:t xml:space="preserve">such as sports, arts, music, media, technology, youth work, social </w:t>
      </w:r>
      <w:r w:rsidR="0038347C">
        <w:rPr/>
        <w:t>action</w:t>
      </w:r>
      <w:r w:rsidR="0038347C">
        <w:rPr/>
        <w:t xml:space="preserve"> and environmental</w:t>
      </w:r>
      <w:r w:rsidR="00BE11E5">
        <w:rPr/>
        <w:t>/</w:t>
      </w:r>
      <w:r w:rsidR="00341EAB">
        <w:rPr/>
        <w:t>gardening</w:t>
      </w:r>
    </w:p>
    <w:p w:rsidRPr="00FD56F4" w:rsidR="0091531A" w:rsidP="0091531A" w:rsidRDefault="0091531A" w14:paraId="1170F011" w14:textId="69EBF83E">
      <w:pPr>
        <w:numPr>
          <w:ilvl w:val="0"/>
          <w:numId w:val="2"/>
        </w:numPr>
        <w:jc w:val="left"/>
        <w:rPr/>
      </w:pPr>
      <w:r w:rsidR="0091531A">
        <w:rPr/>
        <w:t>Training and education programmes to equip participants the skills and knowledge to manage their behaviours, make better choices and feel safer in their communities</w:t>
      </w:r>
    </w:p>
    <w:p w:rsidRPr="00FD56F4" w:rsidR="00246675" w:rsidP="0091531A" w:rsidRDefault="00246675" w14:paraId="34B685FB" w14:textId="75F30ECC">
      <w:pPr>
        <w:numPr>
          <w:ilvl w:val="0"/>
          <w:numId w:val="2"/>
        </w:numPr>
        <w:jc w:val="left"/>
        <w:rPr/>
      </w:pPr>
      <w:r w:rsidR="00246675">
        <w:rPr/>
        <w:t xml:space="preserve">Activities designed to change behaviours, reduce risk </w:t>
      </w:r>
      <w:r w:rsidR="004E5EC3">
        <w:rPr/>
        <w:t>factors,</w:t>
      </w:r>
      <w:r w:rsidR="00246675">
        <w:rPr/>
        <w:t xml:space="preserve"> and break down barriers</w:t>
      </w:r>
    </w:p>
    <w:p w:rsidRPr="00FD56F4" w:rsidR="00BD247F" w:rsidP="00BD247F" w:rsidRDefault="00BD247F" w14:paraId="593EC4CD" w14:textId="77777777">
      <w:pPr>
        <w:jc w:val="left"/>
      </w:pPr>
    </w:p>
    <w:p w:rsidR="1EF5891B" w:rsidP="1EF5891B" w:rsidRDefault="1EF5891B" w14:paraId="64183389" w14:textId="04A482EC">
      <w:pPr>
        <w:jc w:val="left"/>
      </w:pPr>
    </w:p>
    <w:p w:rsidRPr="00FD56F4" w:rsidR="00BD247F" w:rsidP="00BD247F" w:rsidRDefault="00C75380" w14:paraId="5810C569" w14:textId="77777777">
      <w:pPr>
        <w:jc w:val="left"/>
        <w:rPr>
          <w:b/>
        </w:rPr>
      </w:pPr>
      <w:r w:rsidRPr="00FD56F4">
        <w:rPr>
          <w:b/>
        </w:rPr>
        <w:t>Supporting</w:t>
      </w:r>
    </w:p>
    <w:p w:rsidRPr="00FD56F4" w:rsidR="0038347C" w:rsidP="00BD247F" w:rsidRDefault="0038347C" w14:paraId="16723E4A" w14:textId="37989555">
      <w:pPr>
        <w:pStyle w:val="ListParagraph"/>
        <w:numPr>
          <w:ilvl w:val="0"/>
          <w:numId w:val="2"/>
        </w:numPr>
        <w:jc w:val="left"/>
      </w:pPr>
      <w:r w:rsidRPr="00FD56F4">
        <w:t>Targeted interventions to support vulnerable and/or disadvantaged groups such as care leavers, victims of crime</w:t>
      </w:r>
      <w:r w:rsidRPr="00FD56F4" w:rsidR="000223CD">
        <w:t>, LGBTQ</w:t>
      </w:r>
      <w:r w:rsidRPr="00FD56F4" w:rsidR="003135D3">
        <w:t>IA+</w:t>
      </w:r>
      <w:r w:rsidRPr="00FD56F4" w:rsidR="000223CD">
        <w:t>, Black and Minority Ethnic Groups</w:t>
      </w:r>
      <w:r w:rsidRPr="00FD56F4">
        <w:t xml:space="preserve"> and those residing in areas of </w:t>
      </w:r>
      <w:r w:rsidRPr="00FD56F4" w:rsidR="000223CD">
        <w:t xml:space="preserve">high </w:t>
      </w:r>
      <w:r w:rsidRPr="00FD56F4">
        <w:t xml:space="preserve">deprivation  </w:t>
      </w:r>
    </w:p>
    <w:p w:rsidRPr="00FD56F4" w:rsidR="0038347C" w:rsidP="00D57351" w:rsidRDefault="00BD247F" w14:paraId="37CC5B00" w14:textId="739981E6">
      <w:pPr>
        <w:numPr>
          <w:ilvl w:val="0"/>
          <w:numId w:val="2"/>
        </w:numPr>
        <w:jc w:val="left"/>
      </w:pPr>
      <w:r w:rsidRPr="00FD56F4">
        <w:t>M</w:t>
      </w:r>
      <w:r w:rsidRPr="00FD56F4" w:rsidR="0038347C">
        <w:t xml:space="preserve">entoring and peer support projects to engage young people and vulnerable </w:t>
      </w:r>
      <w:r w:rsidRPr="00FD56F4" w:rsidR="002E724E">
        <w:t xml:space="preserve">young </w:t>
      </w:r>
      <w:r w:rsidRPr="00FD56F4" w:rsidR="0038347C">
        <w:t>adults</w:t>
      </w:r>
      <w:r w:rsidRPr="00FD56F4" w:rsidR="002E724E">
        <w:t xml:space="preserve"> </w:t>
      </w:r>
      <w:r w:rsidRPr="00FD56F4" w:rsidR="0038347C">
        <w:t xml:space="preserve">identified as needing additional or alternative support </w:t>
      </w:r>
    </w:p>
    <w:p w:rsidRPr="00FD56F4" w:rsidR="00BD247F" w:rsidP="00BD247F" w:rsidRDefault="00BD247F" w14:paraId="35CBD8BB" w14:textId="77777777">
      <w:pPr>
        <w:numPr>
          <w:ilvl w:val="0"/>
          <w:numId w:val="2"/>
        </w:numPr>
        <w:jc w:val="left"/>
      </w:pPr>
      <w:r w:rsidRPr="00FD56F4">
        <w:t>Projects aimed at supporting</w:t>
      </w:r>
      <w:r w:rsidRPr="00FD56F4" w:rsidR="0091531A">
        <w:t xml:space="preserve"> and assisting victims of crime and groups identified as vulnerable or at risk </w:t>
      </w:r>
    </w:p>
    <w:p w:rsidRPr="00FD56F4" w:rsidR="00BD247F" w:rsidP="00BD247F" w:rsidRDefault="00BD247F" w14:paraId="68464D95" w14:textId="77777777">
      <w:pPr>
        <w:jc w:val="left"/>
      </w:pPr>
    </w:p>
    <w:p w:rsidRPr="00FD56F4" w:rsidR="00BD247F" w:rsidP="00BD247F" w:rsidRDefault="00C75380" w14:paraId="6C1B2A30" w14:textId="77777777">
      <w:pPr>
        <w:jc w:val="left"/>
        <w:rPr>
          <w:b/>
        </w:rPr>
      </w:pPr>
      <w:r w:rsidRPr="00FD56F4">
        <w:rPr>
          <w:b/>
        </w:rPr>
        <w:t xml:space="preserve">Responding </w:t>
      </w:r>
    </w:p>
    <w:p w:rsidRPr="00FD56F4" w:rsidR="00674B6E" w:rsidP="00D57351" w:rsidRDefault="00674B6E" w14:paraId="692E6434" w14:textId="129A7221">
      <w:pPr>
        <w:numPr>
          <w:ilvl w:val="0"/>
          <w:numId w:val="2"/>
        </w:numPr>
        <w:jc w:val="left"/>
        <w:rPr/>
      </w:pPr>
      <w:r w:rsidR="00674B6E">
        <w:rPr/>
        <w:t xml:space="preserve">Awareness raising and education programmes exploring issues </w:t>
      </w:r>
      <w:r w:rsidR="00674B6E">
        <w:rPr/>
        <w:t>identified</w:t>
      </w:r>
      <w:r w:rsidR="00674B6E">
        <w:rPr/>
        <w:t xml:space="preserve"> in </w:t>
      </w:r>
      <w:r w:rsidR="008460C7">
        <w:rPr/>
        <w:t>the VRUs priorities</w:t>
      </w:r>
    </w:p>
    <w:p w:rsidRPr="00FD56F4" w:rsidR="00674B6E" w:rsidP="00D57351" w:rsidRDefault="00674B6E" w14:paraId="33C706F8" w14:textId="77777777">
      <w:pPr>
        <w:numPr>
          <w:ilvl w:val="0"/>
          <w:numId w:val="2"/>
        </w:numPr>
        <w:jc w:val="left"/>
      </w:pPr>
      <w:r w:rsidRPr="00FD56F4">
        <w:t xml:space="preserve">Social action projects designed to bring local people together to address local priorities and needs </w:t>
      </w:r>
    </w:p>
    <w:p w:rsidR="00530565" w:rsidP="006D64BF" w:rsidRDefault="00530565" w14:paraId="75777DEC" w14:textId="77777777">
      <w:pPr>
        <w:jc w:val="left"/>
      </w:pPr>
    </w:p>
    <w:p w:rsidR="00E41CDA" w:rsidP="006D64BF" w:rsidRDefault="00530565" w14:paraId="0426B5DB" w14:textId="77777777">
      <w:pPr>
        <w:jc w:val="left"/>
      </w:pPr>
      <w:r>
        <w:t>This list is by no means exhaustive</w:t>
      </w:r>
      <w:r w:rsidR="00F944FC">
        <w:t>. W</w:t>
      </w:r>
      <w:r>
        <w:t>e</w:t>
      </w:r>
      <w:r w:rsidR="00F944FC">
        <w:t xml:space="preserve"> welcome </w:t>
      </w:r>
      <w:r>
        <w:t>organisations to propose new ideas and approaches</w:t>
      </w:r>
      <w:r w:rsidR="000223CD">
        <w:t xml:space="preserve"> </w:t>
      </w:r>
      <w:r w:rsidR="00F944FC">
        <w:t>when applying</w:t>
      </w:r>
      <w:r>
        <w:t xml:space="preserve">.  </w:t>
      </w:r>
      <w:r w:rsidR="00C058F8">
        <w:t xml:space="preserve">  </w:t>
      </w:r>
      <w:r w:rsidR="00D5113F">
        <w:t xml:space="preserve">   </w:t>
      </w:r>
    </w:p>
    <w:p w:rsidR="0092313C" w:rsidP="00507088" w:rsidRDefault="0092313C" w14:paraId="31A14CC8" w14:textId="77777777">
      <w:pPr>
        <w:jc w:val="left"/>
      </w:pPr>
    </w:p>
    <w:p w:rsidRPr="0099548E" w:rsidR="00A37370" w:rsidP="00541286" w:rsidRDefault="00C75380" w14:paraId="140B6462" w14:textId="77777777">
      <w:pPr>
        <w:jc w:val="left"/>
        <w:rPr>
          <w:b/>
          <w:sz w:val="24"/>
          <w:szCs w:val="24"/>
        </w:rPr>
      </w:pPr>
      <w:r w:rsidRPr="0099548E">
        <w:rPr>
          <w:b/>
          <w:sz w:val="24"/>
          <w:szCs w:val="24"/>
        </w:rPr>
        <w:t xml:space="preserve">EXCLUSIONS </w:t>
      </w:r>
    </w:p>
    <w:p w:rsidR="00A66D0D" w:rsidP="00A66D0D" w:rsidRDefault="00A66D0D" w14:paraId="2A4C30B6" w14:textId="77777777">
      <w:pPr>
        <w:jc w:val="left"/>
      </w:pPr>
    </w:p>
    <w:p w:rsidR="00A66D0D" w:rsidP="00A66D0D" w:rsidRDefault="00A66D0D" w14:paraId="71435F08" w14:textId="240E11E6">
      <w:pPr>
        <w:jc w:val="left"/>
        <w:rPr>
          <w:b/>
          <w:bCs/>
        </w:rPr>
      </w:pPr>
      <w:r>
        <w:rPr>
          <w:b/>
          <w:bCs/>
        </w:rPr>
        <w:t xml:space="preserve">Governance/Management </w:t>
      </w:r>
    </w:p>
    <w:p w:rsidRPr="00A66D0D" w:rsidR="00284850" w:rsidP="008C1765" w:rsidRDefault="00284850" w14:paraId="4C36413C" w14:textId="0036900B">
      <w:pPr>
        <w:numPr>
          <w:ilvl w:val="0"/>
          <w:numId w:val="11"/>
        </w:numPr>
        <w:jc w:val="left"/>
      </w:pPr>
      <w:r>
        <w:t>Organisations who have failed to return monitoring for a previous VRU Community Grant Scheme.</w:t>
      </w:r>
    </w:p>
    <w:p w:rsidRPr="00A66D0D" w:rsidR="00A66D0D" w:rsidP="00A66D0D" w:rsidRDefault="00A66D0D" w14:paraId="40DF9BCD" w14:textId="17B20845">
      <w:pPr>
        <w:numPr>
          <w:ilvl w:val="0"/>
          <w:numId w:val="11"/>
        </w:numPr>
        <w:jc w:val="left"/>
      </w:pPr>
      <w:r w:rsidRPr="00A66D0D">
        <w:t xml:space="preserve">The project lead is already named as the lead on another </w:t>
      </w:r>
      <w:r w:rsidR="00284850">
        <w:t xml:space="preserve">VRU </w:t>
      </w:r>
      <w:r w:rsidRPr="00A66D0D">
        <w:t xml:space="preserve">Community Grant.  </w:t>
      </w:r>
    </w:p>
    <w:p w:rsidRPr="00A66D0D" w:rsidR="00A66D0D" w:rsidP="00A66D0D" w:rsidRDefault="00A66D0D" w14:paraId="01F083FF" w14:textId="77777777">
      <w:pPr>
        <w:numPr>
          <w:ilvl w:val="0"/>
          <w:numId w:val="11"/>
        </w:numPr>
        <w:jc w:val="left"/>
      </w:pPr>
      <w:r w:rsidRPr="00A66D0D">
        <w:t xml:space="preserve">Organisations that fail to demonstrate that they have a South Yorkshire presence/focus and cannot evidence that they have taken steps towards building relationships and/or establishing the delivery arrangements. </w:t>
      </w:r>
    </w:p>
    <w:p w:rsidR="00A66D0D" w:rsidP="00A66D0D" w:rsidRDefault="00A66D0D" w14:paraId="153354C0" w14:textId="77777777">
      <w:pPr>
        <w:jc w:val="left"/>
        <w:rPr>
          <w:b/>
          <w:bCs/>
        </w:rPr>
      </w:pPr>
    </w:p>
    <w:p w:rsidR="00A66D0D" w:rsidP="00A66D0D" w:rsidRDefault="00A66D0D" w14:paraId="303965BD" w14:textId="40A1AB3F">
      <w:pPr>
        <w:jc w:val="left"/>
        <w:rPr>
          <w:b/>
          <w:bCs/>
        </w:rPr>
      </w:pPr>
      <w:r w:rsidRPr="00A66D0D">
        <w:rPr>
          <w:b/>
          <w:bCs/>
        </w:rPr>
        <w:t xml:space="preserve">Financial </w:t>
      </w:r>
    </w:p>
    <w:p w:rsidRPr="00A66D0D" w:rsidR="00A66D0D" w:rsidP="00A66D0D" w:rsidRDefault="00A66D0D" w14:paraId="265B28B2" w14:textId="5A6C473C">
      <w:pPr>
        <w:numPr>
          <w:ilvl w:val="0"/>
          <w:numId w:val="11"/>
        </w:numPr>
        <w:jc w:val="left"/>
      </w:pPr>
      <w:r w:rsidRPr="00A66D0D">
        <w:t xml:space="preserve">Websites, </w:t>
      </w:r>
      <w:r w:rsidRPr="00A66D0D" w:rsidR="00044EF9">
        <w:t>publications,</w:t>
      </w:r>
      <w:r w:rsidRPr="00A66D0D">
        <w:t xml:space="preserve"> or seminars, unless part of a wider proposal.</w:t>
      </w:r>
    </w:p>
    <w:p w:rsidRPr="00A66D0D" w:rsidR="00A66D0D" w:rsidP="00A66D0D" w:rsidRDefault="00A66D0D" w14:paraId="77F8010C" w14:textId="77777777">
      <w:pPr>
        <w:numPr>
          <w:ilvl w:val="0"/>
          <w:numId w:val="11"/>
        </w:numPr>
        <w:jc w:val="left"/>
      </w:pPr>
      <w:r w:rsidRPr="00A66D0D">
        <w:t>General fundraising appeals, requests for donations and other non-specific funding requests.</w:t>
      </w:r>
    </w:p>
    <w:p w:rsidRPr="00A66D0D" w:rsidR="00A66D0D" w:rsidP="00A66D0D" w:rsidRDefault="00A66D0D" w14:paraId="438C7222" w14:textId="760B1AD2">
      <w:pPr>
        <w:numPr>
          <w:ilvl w:val="0"/>
          <w:numId w:val="11"/>
        </w:numPr>
        <w:jc w:val="left"/>
      </w:pPr>
      <w:r w:rsidRPr="00A66D0D">
        <w:t>Capital</w:t>
      </w:r>
      <w:r>
        <w:t xml:space="preserve"> and building</w:t>
      </w:r>
      <w:r w:rsidRPr="00A66D0D">
        <w:t xml:space="preserve"> </w:t>
      </w:r>
      <w:r>
        <w:t xml:space="preserve">costs including renovation, </w:t>
      </w:r>
      <w:r w:rsidR="00044EF9">
        <w:t>conversion,</w:t>
      </w:r>
      <w:r>
        <w:t xml:space="preserve"> costs for fixed equipment (boilers, lights, etc.)</w:t>
      </w:r>
      <w:r w:rsidR="00E143E0">
        <w:t xml:space="preserve"> and vehicles.</w:t>
      </w:r>
      <w:r>
        <w:t xml:space="preserve"> </w:t>
      </w:r>
      <w:r w:rsidR="00E143E0">
        <w:t xml:space="preserve"> </w:t>
      </w:r>
      <w:r>
        <w:t>L</w:t>
      </w:r>
      <w:r w:rsidRPr="00A66D0D">
        <w:t xml:space="preserve">ow value </w:t>
      </w:r>
      <w:r w:rsidR="007E772A">
        <w:t xml:space="preserve">equipment </w:t>
      </w:r>
      <w:r>
        <w:t xml:space="preserve">costs </w:t>
      </w:r>
      <w:r w:rsidR="007E772A">
        <w:t xml:space="preserve">essential to delivery </w:t>
      </w:r>
      <w:r>
        <w:t xml:space="preserve">may be considered </w:t>
      </w:r>
      <w:r w:rsidRPr="00A66D0D">
        <w:t>as part of a wider project.</w:t>
      </w:r>
    </w:p>
    <w:p w:rsidR="00A66D0D" w:rsidP="00A66D0D" w:rsidRDefault="00A66D0D" w14:paraId="0FE770D7" w14:textId="3CE09164">
      <w:pPr>
        <w:jc w:val="left"/>
        <w:rPr>
          <w:b/>
          <w:bCs/>
        </w:rPr>
      </w:pPr>
    </w:p>
    <w:p w:rsidR="00A66D0D" w:rsidP="00A66D0D" w:rsidRDefault="00A66D0D" w14:paraId="0E368664" w14:textId="21489DC7">
      <w:pPr>
        <w:jc w:val="left"/>
        <w:rPr>
          <w:b/>
          <w:bCs/>
        </w:rPr>
      </w:pPr>
      <w:r>
        <w:rPr>
          <w:b/>
          <w:bCs/>
        </w:rPr>
        <w:t xml:space="preserve">Operational </w:t>
      </w:r>
    </w:p>
    <w:p w:rsidR="00507088" w:rsidP="00D57351" w:rsidRDefault="00353EB6" w14:paraId="1416C145" w14:textId="47F57FEC">
      <w:pPr>
        <w:pStyle w:val="ListParagraph"/>
        <w:numPr>
          <w:ilvl w:val="0"/>
          <w:numId w:val="11"/>
        </w:numPr>
        <w:jc w:val="left"/>
      </w:pPr>
      <w:r>
        <w:t>Activities or events taking place outside of South Yorks</w:t>
      </w:r>
      <w:r w:rsidR="0091531A">
        <w:t xml:space="preserve">hire including visits and trips. </w:t>
      </w:r>
    </w:p>
    <w:p w:rsidR="00BD2B1A" w:rsidP="00D57351" w:rsidRDefault="00BD7A3B" w14:paraId="0FAD0A92" w14:textId="01CCCEF0">
      <w:pPr>
        <w:pStyle w:val="ListParagraph"/>
        <w:numPr>
          <w:ilvl w:val="0"/>
          <w:numId w:val="11"/>
        </w:numPr>
        <w:jc w:val="left"/>
      </w:pPr>
      <w:r>
        <w:t xml:space="preserve">Projects that </w:t>
      </w:r>
      <w:r w:rsidR="00530565">
        <w:t>should be delivered using other public funding sources</w:t>
      </w:r>
      <w:r w:rsidR="005F32C3">
        <w:t xml:space="preserve"> or</w:t>
      </w:r>
      <w:r w:rsidR="00530565">
        <w:t xml:space="preserve"> </w:t>
      </w:r>
      <w:r>
        <w:t xml:space="preserve">are a statutory duty of </w:t>
      </w:r>
      <w:r w:rsidR="0091531A">
        <w:t>an</w:t>
      </w:r>
      <w:r>
        <w:t xml:space="preserve">other organisation </w:t>
      </w:r>
      <w:r w:rsidRPr="00F944FC">
        <w:t>e.g., street lighting,</w:t>
      </w:r>
      <w:r w:rsidRPr="00F944FC" w:rsidR="00530565">
        <w:t xml:space="preserve"> road repairs, traffic calming</w:t>
      </w:r>
      <w:r w:rsidR="007E772A">
        <w:t>.</w:t>
      </w:r>
      <w:r w:rsidRPr="00F944FC" w:rsidR="005F32C3">
        <w:t xml:space="preserve"> </w:t>
      </w:r>
    </w:p>
    <w:p w:rsidRPr="00F944FC" w:rsidR="00044EF9" w:rsidP="00D57351" w:rsidRDefault="00044EF9" w14:paraId="2F9DC22C" w14:textId="7D64097C">
      <w:pPr>
        <w:pStyle w:val="ListParagraph"/>
        <w:numPr>
          <w:ilvl w:val="0"/>
          <w:numId w:val="11"/>
        </w:numPr>
        <w:jc w:val="left"/>
      </w:pPr>
      <w:r>
        <w:t>CCTV</w:t>
      </w:r>
    </w:p>
    <w:p w:rsidRPr="00AA0B7E" w:rsidR="00024516" w:rsidP="00F83E40" w:rsidRDefault="005F32C3" w14:paraId="6E442B09" w14:textId="65B73354">
      <w:pPr>
        <w:pStyle w:val="ListParagraph"/>
        <w:numPr>
          <w:ilvl w:val="0"/>
          <w:numId w:val="11"/>
        </w:numPr>
        <w:jc w:val="left"/>
        <w:rPr>
          <w:b/>
          <w:sz w:val="24"/>
          <w:szCs w:val="24"/>
        </w:rPr>
      </w:pPr>
      <w:r w:rsidRPr="00F944FC">
        <w:t xml:space="preserve">Projects that duplicate </w:t>
      </w:r>
      <w:r w:rsidRPr="00F944FC" w:rsidR="00BD2B1A">
        <w:t xml:space="preserve">services already commissioned by the </w:t>
      </w:r>
      <w:r w:rsidR="00284850">
        <w:t xml:space="preserve">VRU, </w:t>
      </w:r>
      <w:r w:rsidR="00C24316">
        <w:t>SYMCA</w:t>
      </w:r>
      <w:r w:rsidRPr="00F944FC">
        <w:t xml:space="preserve"> or other funding organisations</w:t>
      </w:r>
      <w:r w:rsidR="00246675">
        <w:t xml:space="preserve">. </w:t>
      </w:r>
    </w:p>
    <w:p w:rsidRPr="00AA0B7E" w:rsidR="00AA0B7E" w:rsidP="00AA0B7E" w:rsidRDefault="00AA0B7E" w14:paraId="664DED58" w14:textId="77777777">
      <w:pPr>
        <w:pStyle w:val="ListParagraph"/>
        <w:ind w:left="360"/>
        <w:jc w:val="left"/>
        <w:rPr>
          <w:b/>
          <w:sz w:val="24"/>
          <w:szCs w:val="24"/>
        </w:rPr>
      </w:pPr>
    </w:p>
    <w:p w:rsidR="00A66D0D" w:rsidP="00C62260" w:rsidRDefault="00A66D0D" w14:paraId="6CDE6526" w14:textId="425F2D49">
      <w:pPr>
        <w:jc w:val="left"/>
        <w:rPr>
          <w:b/>
          <w:sz w:val="24"/>
          <w:szCs w:val="24"/>
        </w:rPr>
      </w:pPr>
      <w:r>
        <w:rPr>
          <w:b/>
          <w:sz w:val="24"/>
          <w:szCs w:val="24"/>
        </w:rPr>
        <w:t xml:space="preserve">Other </w:t>
      </w:r>
    </w:p>
    <w:p w:rsidRPr="00A66D0D" w:rsidR="00A66D0D" w:rsidP="00A66D0D" w:rsidRDefault="00A66D0D" w14:paraId="3F4661C1" w14:textId="62E588F8">
      <w:pPr>
        <w:numPr>
          <w:ilvl w:val="0"/>
          <w:numId w:val="11"/>
        </w:numPr>
        <w:jc w:val="left"/>
        <w:rPr>
          <w:bCs/>
        </w:rPr>
      </w:pPr>
      <w:r w:rsidRPr="00A66D0D">
        <w:rPr>
          <w:bCs/>
        </w:rPr>
        <w:t xml:space="preserve">Activities intended to influence or attempt to influence Parliament, </w:t>
      </w:r>
      <w:r w:rsidRPr="00A66D0D" w:rsidR="00E143E0">
        <w:rPr>
          <w:bCs/>
        </w:rPr>
        <w:t>government,</w:t>
      </w:r>
      <w:r w:rsidRPr="00A66D0D">
        <w:rPr>
          <w:bCs/>
        </w:rPr>
        <w:t xml:space="preserve"> or political parties. </w:t>
      </w:r>
    </w:p>
    <w:p w:rsidRPr="00A66D0D" w:rsidR="00A66D0D" w:rsidP="00A66D0D" w:rsidRDefault="00A66D0D" w14:paraId="0A20F5B2" w14:textId="77777777">
      <w:pPr>
        <w:numPr>
          <w:ilvl w:val="0"/>
          <w:numId w:val="11"/>
        </w:numPr>
        <w:jc w:val="left"/>
        <w:rPr>
          <w:bCs/>
        </w:rPr>
      </w:pPr>
      <w:r w:rsidRPr="00A66D0D">
        <w:rPr>
          <w:bCs/>
        </w:rPr>
        <w:t>Activities that attempt to influence awarding or renewal of contracts and grants, or legislative or regulatory action.</w:t>
      </w:r>
    </w:p>
    <w:p w:rsidRPr="00A66D0D" w:rsidR="00A66D0D" w:rsidP="00A66D0D" w:rsidRDefault="00A66D0D" w14:paraId="2D7E5334" w14:textId="77777777">
      <w:pPr>
        <w:numPr>
          <w:ilvl w:val="0"/>
          <w:numId w:val="11"/>
        </w:numPr>
        <w:jc w:val="left"/>
        <w:rPr>
          <w:bCs/>
        </w:rPr>
      </w:pPr>
      <w:r w:rsidRPr="00A66D0D">
        <w:rPr>
          <w:bCs/>
        </w:rPr>
        <w:t>Organisations that promote a particular religion or political movement or only provide services to people of that religion or political leaning.</w:t>
      </w:r>
    </w:p>
    <w:p w:rsidR="00A66D0D" w:rsidP="00A66D0D" w:rsidRDefault="00A66D0D" w14:paraId="762F01AA" w14:textId="77777777">
      <w:pPr>
        <w:numPr>
          <w:ilvl w:val="0"/>
          <w:numId w:val="11"/>
        </w:numPr>
        <w:jc w:val="left"/>
        <w:rPr>
          <w:bCs/>
        </w:rPr>
      </w:pPr>
      <w:r w:rsidRPr="00A66D0D">
        <w:rPr>
          <w:bCs/>
        </w:rPr>
        <w:t>Proposals that have been previously assessed and declined, unless expressly invited to make changes and reapply.</w:t>
      </w:r>
    </w:p>
    <w:p w:rsidR="00FA740A" w:rsidP="00A66D0D" w:rsidRDefault="00B53A91" w14:paraId="6E316A35" w14:textId="7F32390C">
      <w:pPr>
        <w:numPr>
          <w:ilvl w:val="0"/>
          <w:numId w:val="11"/>
        </w:numPr>
        <w:jc w:val="left"/>
        <w:rPr>
          <w:bCs/>
        </w:rPr>
      </w:pPr>
      <w:r>
        <w:rPr>
          <w:bCs/>
        </w:rPr>
        <w:lastRenderedPageBreak/>
        <w:t>Recipients</w:t>
      </w:r>
      <w:r w:rsidR="00FA740A">
        <w:rPr>
          <w:bCs/>
        </w:rPr>
        <w:t xml:space="preserve"> are not permitted to charge</w:t>
      </w:r>
      <w:r w:rsidR="003472F7">
        <w:rPr>
          <w:bCs/>
        </w:rPr>
        <w:t>, apply fees or require payment for any activity provided in connection with VRU funding.</w:t>
      </w:r>
    </w:p>
    <w:p w:rsidRPr="00A66D0D" w:rsidR="003472F7" w:rsidP="00A66D0D" w:rsidRDefault="00B53A91" w14:paraId="269C0FBC" w14:textId="18F57E2A">
      <w:pPr>
        <w:numPr>
          <w:ilvl w:val="0"/>
          <w:numId w:val="11"/>
        </w:numPr>
        <w:jc w:val="left"/>
        <w:rPr>
          <w:bCs/>
        </w:rPr>
      </w:pPr>
      <w:r>
        <w:rPr>
          <w:bCs/>
        </w:rPr>
        <w:t>Recipients</w:t>
      </w:r>
      <w:r w:rsidR="00597F22">
        <w:rPr>
          <w:bCs/>
        </w:rPr>
        <w:t xml:space="preserve"> shall not make a profit from any VRU funding.</w:t>
      </w:r>
    </w:p>
    <w:p w:rsidR="00C75380" w:rsidP="4E851BCD" w:rsidRDefault="00C75380" w14:paraId="4833FD91" w14:textId="77777777">
      <w:pPr>
        <w:jc w:val="left"/>
        <w:rPr>
          <w:b w:val="1"/>
          <w:bCs w:val="1"/>
          <w:sz w:val="24"/>
          <w:szCs w:val="24"/>
        </w:rPr>
      </w:pPr>
    </w:p>
    <w:p w:rsidR="1EF5891B" w:rsidP="1EF5891B" w:rsidRDefault="1EF5891B" w14:paraId="4E379DC8" w14:textId="37AE30E1">
      <w:pPr>
        <w:jc w:val="left"/>
        <w:rPr>
          <w:b w:val="1"/>
          <w:bCs w:val="1"/>
          <w:sz w:val="24"/>
          <w:szCs w:val="24"/>
        </w:rPr>
      </w:pPr>
    </w:p>
    <w:p w:rsidR="1EF5891B" w:rsidP="1EF5891B" w:rsidRDefault="1EF5891B" w14:paraId="4A69195E" w14:textId="33913CE0">
      <w:pPr>
        <w:jc w:val="left"/>
        <w:rPr>
          <w:b w:val="1"/>
          <w:bCs w:val="1"/>
          <w:sz w:val="24"/>
          <w:szCs w:val="24"/>
        </w:rPr>
      </w:pPr>
    </w:p>
    <w:p w:rsidR="1EF5891B" w:rsidP="1EF5891B" w:rsidRDefault="1EF5891B" w14:paraId="636C7D2E" w14:textId="1BF9C068">
      <w:pPr>
        <w:jc w:val="left"/>
        <w:rPr>
          <w:b w:val="1"/>
          <w:bCs w:val="1"/>
          <w:sz w:val="24"/>
          <w:szCs w:val="24"/>
        </w:rPr>
      </w:pPr>
    </w:p>
    <w:p w:rsidR="1EF5891B" w:rsidP="1EF5891B" w:rsidRDefault="1EF5891B" w14:paraId="3314BCFC" w14:textId="79E73675">
      <w:pPr>
        <w:jc w:val="left"/>
        <w:rPr>
          <w:b w:val="1"/>
          <w:bCs w:val="1"/>
          <w:sz w:val="24"/>
          <w:szCs w:val="24"/>
        </w:rPr>
      </w:pPr>
    </w:p>
    <w:p w:rsidR="4E851BCD" w:rsidP="4E851BCD" w:rsidRDefault="4E851BCD" w14:paraId="5902835A" w14:textId="1DCCCCA5">
      <w:pPr>
        <w:jc w:val="left"/>
        <w:rPr>
          <w:b w:val="1"/>
          <w:bCs w:val="1"/>
          <w:sz w:val="24"/>
          <w:szCs w:val="24"/>
        </w:rPr>
      </w:pPr>
    </w:p>
    <w:p w:rsidRPr="00C75380" w:rsidR="00C62260" w:rsidP="00D57351" w:rsidRDefault="0082694C" w14:paraId="0D9382EA" w14:textId="77777777">
      <w:pPr>
        <w:pStyle w:val="ListParagraph"/>
        <w:numPr>
          <w:ilvl w:val="0"/>
          <w:numId w:val="19"/>
        </w:numPr>
        <w:jc w:val="left"/>
        <w:rPr>
          <w:b/>
          <w:sz w:val="28"/>
          <w:szCs w:val="28"/>
        </w:rPr>
      </w:pPr>
      <w:r w:rsidRPr="00C75380">
        <w:rPr>
          <w:b/>
          <w:sz w:val="28"/>
          <w:szCs w:val="28"/>
        </w:rPr>
        <w:t xml:space="preserve">THE APPLICATION PROCESS </w:t>
      </w:r>
    </w:p>
    <w:p w:rsidR="0082694C" w:rsidP="0082694C" w:rsidRDefault="0082694C" w14:paraId="6F11F950" w14:textId="77777777">
      <w:pPr>
        <w:jc w:val="left"/>
      </w:pPr>
    </w:p>
    <w:p w:rsidRPr="00683292" w:rsidR="00C62260" w:rsidP="0082694C" w:rsidRDefault="00C75380" w14:paraId="1F9655A5" w14:textId="77777777">
      <w:pPr>
        <w:jc w:val="left"/>
        <w:rPr>
          <w:b/>
          <w:sz w:val="24"/>
          <w:szCs w:val="24"/>
        </w:rPr>
      </w:pPr>
      <w:r w:rsidRPr="00683292">
        <w:rPr>
          <w:b/>
          <w:sz w:val="24"/>
          <w:szCs w:val="24"/>
        </w:rPr>
        <w:t xml:space="preserve">WHEN TO APPLY </w:t>
      </w:r>
    </w:p>
    <w:p w:rsidR="000E54D3" w:rsidP="0082694C" w:rsidRDefault="0082694C" w14:paraId="65605DDA" w14:textId="42EBEF2F">
      <w:pPr>
        <w:jc w:val="left"/>
      </w:pPr>
      <w:r>
        <w:t>The Grant</w:t>
      </w:r>
      <w:r w:rsidR="003D7FB6">
        <w:t>s</w:t>
      </w:r>
      <w:r>
        <w:t xml:space="preserve"> Panel </w:t>
      </w:r>
      <w:r w:rsidR="00284850">
        <w:t xml:space="preserve">will </w:t>
      </w:r>
      <w:r>
        <w:t xml:space="preserve">meet </w:t>
      </w:r>
      <w:r w:rsidR="00284850">
        <w:t>according to the</w:t>
      </w:r>
      <w:r w:rsidR="00331C80">
        <w:t xml:space="preserve"> </w:t>
      </w:r>
      <w:r>
        <w:t>deadline</w:t>
      </w:r>
      <w:r w:rsidR="00FC5D0C">
        <w:t>s</w:t>
      </w:r>
      <w:r w:rsidR="00331C80">
        <w:t xml:space="preserve"> detailed below</w:t>
      </w:r>
      <w:r>
        <w:t xml:space="preserve">. </w:t>
      </w:r>
      <w:r w:rsidR="00FC5D0C">
        <w:t xml:space="preserve">Applicants </w:t>
      </w:r>
      <w:r w:rsidR="00284850">
        <w:t xml:space="preserve">will </w:t>
      </w:r>
      <w:r w:rsidR="00FC5D0C">
        <w:t xml:space="preserve">receive notification of the panel’s decision approximately </w:t>
      </w:r>
      <w:r w:rsidR="00284850">
        <w:t>2-4</w:t>
      </w:r>
      <w:r w:rsidR="00FC5D0C">
        <w:t xml:space="preserve"> weeks after the deadline</w:t>
      </w:r>
      <w:r w:rsidR="000E54D3">
        <w:t xml:space="preserve">. Please note the dates below when planning </w:t>
      </w:r>
      <w:r w:rsidR="00435FB7">
        <w:t>the project</w:t>
      </w:r>
      <w:r w:rsidR="00FC5D0C">
        <w:t xml:space="preserve">. </w:t>
      </w:r>
    </w:p>
    <w:p w:rsidR="0082694C" w:rsidP="0082694C" w:rsidRDefault="0082694C" w14:paraId="3CFD55E7" w14:textId="77777777">
      <w:pPr>
        <w:jc w:val="left"/>
      </w:pPr>
      <w:r>
        <w:t xml:space="preserve">  </w:t>
      </w:r>
    </w:p>
    <w:tbl>
      <w:tblPr>
        <w:tblStyle w:val="TableGrid"/>
        <w:tblW w:w="4938" w:type="pct"/>
        <w:tblLook w:val="04A0" w:firstRow="1" w:lastRow="0" w:firstColumn="1" w:lastColumn="0" w:noHBand="0" w:noVBand="1"/>
      </w:tblPr>
      <w:tblGrid>
        <w:gridCol w:w="1980"/>
        <w:gridCol w:w="1985"/>
        <w:gridCol w:w="2693"/>
        <w:gridCol w:w="1983"/>
        <w:gridCol w:w="1988"/>
      </w:tblGrid>
      <w:tr w:rsidR="00284850" w:rsidTr="6CDBF28E" w14:paraId="2B1EF8CB" w14:textId="5BEFEAE9">
        <w:tc>
          <w:tcPr>
            <w:tcW w:w="931" w:type="pct"/>
            <w:shd w:val="clear" w:color="auto" w:fill="7030A0"/>
            <w:tcMar/>
          </w:tcPr>
          <w:p w:rsidRPr="00B020A1" w:rsidR="00284850" w:rsidP="5C2812DF" w:rsidRDefault="00284850" w14:paraId="5DD5535C" w14:textId="5524BE32">
            <w:pPr>
              <w:rPr>
                <w:b w:val="1"/>
                <w:bCs w:val="1"/>
                <w:color w:val="FFFFFF" w:themeColor="background1"/>
              </w:rPr>
            </w:pPr>
            <w:r w:rsidRPr="4E851BCD" w:rsidR="709FFC07">
              <w:rPr>
                <w:b w:val="1"/>
                <w:bCs w:val="1"/>
                <w:color w:val="FFFFFF" w:themeColor="background1" w:themeTint="FF" w:themeShade="FF"/>
              </w:rPr>
              <w:t xml:space="preserve">Application </w:t>
            </w:r>
            <w:r w:rsidRPr="4E851BCD" w:rsidR="00284850">
              <w:rPr>
                <w:b w:val="1"/>
                <w:bCs w:val="1"/>
                <w:color w:val="FFFFFF" w:themeColor="background1" w:themeTint="FF" w:themeShade="FF"/>
              </w:rPr>
              <w:t>Deadline</w:t>
            </w:r>
          </w:p>
        </w:tc>
        <w:tc>
          <w:tcPr>
            <w:tcW w:w="934" w:type="pct"/>
            <w:shd w:val="clear" w:color="auto" w:fill="7030A0"/>
            <w:tcMar/>
          </w:tcPr>
          <w:p w:rsidRPr="00B020A1" w:rsidR="00284850" w:rsidP="00860AAA" w:rsidRDefault="00284850" w14:paraId="5BEBE575" w14:textId="77777777">
            <w:pPr>
              <w:rPr>
                <w:b/>
                <w:color w:val="FFFFFF" w:themeColor="background1"/>
              </w:rPr>
            </w:pPr>
            <w:r w:rsidRPr="00B020A1">
              <w:rPr>
                <w:b/>
                <w:color w:val="FFFFFF" w:themeColor="background1"/>
              </w:rPr>
              <w:t>Panel Meeting</w:t>
            </w:r>
          </w:p>
        </w:tc>
        <w:tc>
          <w:tcPr>
            <w:tcW w:w="1267" w:type="pct"/>
            <w:shd w:val="clear" w:color="auto" w:fill="7030A0"/>
            <w:tcMar/>
          </w:tcPr>
          <w:p w:rsidRPr="00B020A1" w:rsidR="00284850" w:rsidP="00860AAA" w:rsidRDefault="00284850" w14:paraId="03CEAF12" w14:textId="77777777">
            <w:pPr>
              <w:rPr>
                <w:b/>
                <w:color w:val="FFFFFF" w:themeColor="background1"/>
              </w:rPr>
            </w:pPr>
            <w:r w:rsidRPr="00B020A1">
              <w:rPr>
                <w:b/>
                <w:color w:val="FFFFFF" w:themeColor="background1"/>
              </w:rPr>
              <w:t>Provisional Notification</w:t>
            </w:r>
          </w:p>
        </w:tc>
        <w:tc>
          <w:tcPr>
            <w:tcW w:w="933" w:type="pct"/>
            <w:shd w:val="clear" w:color="auto" w:fill="7030A0"/>
            <w:tcMar/>
          </w:tcPr>
          <w:p w:rsidRPr="00B020A1" w:rsidR="00284850" w:rsidP="00860AAA" w:rsidRDefault="00284850" w14:paraId="71D31E26" w14:textId="1AC47DD8">
            <w:pPr>
              <w:rPr>
                <w:b/>
                <w:color w:val="FFFFFF" w:themeColor="background1"/>
              </w:rPr>
            </w:pPr>
            <w:r w:rsidRPr="00B020A1">
              <w:rPr>
                <w:b/>
                <w:color w:val="FFFFFF" w:themeColor="background1"/>
              </w:rPr>
              <w:t>Project Start Date</w:t>
            </w:r>
          </w:p>
        </w:tc>
        <w:tc>
          <w:tcPr>
            <w:tcW w:w="935" w:type="pct"/>
            <w:shd w:val="clear" w:color="auto" w:fill="7030A0"/>
            <w:tcMar/>
          </w:tcPr>
          <w:p w:rsidRPr="00B020A1" w:rsidR="00284850" w:rsidP="00860AAA" w:rsidRDefault="00284850" w14:paraId="1E13DDA4" w14:textId="078A5D55">
            <w:pPr>
              <w:rPr>
                <w:b/>
                <w:color w:val="FFFFFF" w:themeColor="background1"/>
              </w:rPr>
            </w:pPr>
            <w:r w:rsidRPr="00B020A1">
              <w:rPr>
                <w:b/>
                <w:color w:val="FFFFFF" w:themeColor="background1"/>
              </w:rPr>
              <w:t>Project End Date</w:t>
            </w:r>
          </w:p>
        </w:tc>
      </w:tr>
      <w:tr w:rsidR="00284850" w:rsidTr="6CDBF28E" w14:paraId="65B9AC81" w14:textId="7B2A8CC1">
        <w:tc>
          <w:tcPr>
            <w:tcW w:w="931" w:type="pct"/>
            <w:tcMar/>
          </w:tcPr>
          <w:p w:rsidRPr="00BC3F78" w:rsidR="00284850" w:rsidP="00284850" w:rsidRDefault="001B0744" w14:paraId="6B3DB9FB" w14:textId="4183CC0C">
            <w:r w:rsidR="78FBDDF3">
              <w:rPr/>
              <w:t xml:space="preserve">Friday </w:t>
            </w:r>
            <w:r w:rsidR="64F1373A">
              <w:rPr/>
              <w:t>26</w:t>
            </w:r>
            <w:r w:rsidRPr="6CDBF28E" w:rsidR="78FBDDF3">
              <w:rPr>
                <w:vertAlign w:val="superscript"/>
              </w:rPr>
              <w:t>th</w:t>
            </w:r>
            <w:r w:rsidR="78FBDDF3">
              <w:rPr/>
              <w:t xml:space="preserve"> </w:t>
            </w:r>
            <w:r w:rsidR="78FBDDF3">
              <w:rPr/>
              <w:t>June</w:t>
            </w:r>
            <w:r w:rsidR="008761FE">
              <w:rPr/>
              <w:t xml:space="preserve"> </w:t>
            </w:r>
            <w:r w:rsidR="009C4CD6">
              <w:rPr/>
              <w:t>Noon</w:t>
            </w:r>
          </w:p>
        </w:tc>
        <w:tc>
          <w:tcPr>
            <w:tcW w:w="934" w:type="pct"/>
            <w:tcMar/>
          </w:tcPr>
          <w:p w:rsidRPr="00BC3F78" w:rsidR="00284850" w:rsidP="00284850" w:rsidRDefault="00BC3F78" w14:paraId="3A14CEF1" w14:textId="11FAAA2B">
            <w:r w:rsidR="3EE13872">
              <w:rPr/>
              <w:t>Mid</w:t>
            </w:r>
            <w:r w:rsidR="356ABFB7">
              <w:rPr/>
              <w:t xml:space="preserve"> Ju</w:t>
            </w:r>
            <w:r w:rsidR="1E222A35">
              <w:rPr/>
              <w:t>ly</w:t>
            </w:r>
          </w:p>
        </w:tc>
        <w:tc>
          <w:tcPr>
            <w:tcW w:w="1267" w:type="pct"/>
            <w:tcMar/>
          </w:tcPr>
          <w:p w:rsidRPr="00BC3F78" w:rsidR="00284850" w:rsidP="4E851BCD" w:rsidRDefault="00BC3F78" w14:paraId="4B53B7A9" w14:textId="2FD22902">
            <w:pPr>
              <w:pStyle w:val="Normal"/>
              <w:suppressLineNumbers w:val="0"/>
              <w:bidi w:val="0"/>
              <w:spacing w:before="0" w:beforeAutospacing="off" w:after="0" w:afterAutospacing="off" w:line="259" w:lineRule="auto"/>
              <w:ind w:left="0" w:right="0"/>
              <w:jc w:val="center"/>
            </w:pPr>
            <w:r w:rsidR="176E2664">
              <w:rPr/>
              <w:t xml:space="preserve">Mid </w:t>
            </w:r>
            <w:r w:rsidR="36EAF7AF">
              <w:rPr/>
              <w:t>August</w:t>
            </w:r>
          </w:p>
        </w:tc>
        <w:tc>
          <w:tcPr>
            <w:tcW w:w="933" w:type="pct"/>
            <w:tcMar/>
          </w:tcPr>
          <w:p w:rsidRPr="00BC3F78" w:rsidR="00284850" w:rsidP="4E851BCD" w:rsidRDefault="00284850" w14:paraId="50E527D2" w14:textId="6702F095">
            <w:pPr>
              <w:pStyle w:val="Normal"/>
              <w:suppressLineNumbers w:val="0"/>
              <w:bidi w:val="0"/>
              <w:spacing w:before="0" w:beforeAutospacing="off" w:after="0" w:afterAutospacing="off" w:line="259" w:lineRule="auto"/>
              <w:ind w:left="0" w:right="0"/>
              <w:jc w:val="center"/>
            </w:pPr>
            <w:r w:rsidR="00284850">
              <w:rPr/>
              <w:t>1</w:t>
            </w:r>
            <w:r w:rsidRPr="4E851BCD" w:rsidR="00284850">
              <w:rPr>
                <w:vertAlign w:val="superscript"/>
              </w:rPr>
              <w:t>st</w:t>
            </w:r>
            <w:r w:rsidR="00284850">
              <w:rPr/>
              <w:t xml:space="preserve"> </w:t>
            </w:r>
            <w:r w:rsidR="6F723A93">
              <w:rPr/>
              <w:t>October</w:t>
            </w:r>
            <w:r w:rsidR="6F723A93">
              <w:rPr/>
              <w:t xml:space="preserve"> </w:t>
            </w:r>
            <w:r w:rsidR="00284850">
              <w:rPr/>
              <w:t>202</w:t>
            </w:r>
            <w:r w:rsidR="7B727815">
              <w:rPr/>
              <w:t>6</w:t>
            </w:r>
          </w:p>
        </w:tc>
        <w:tc>
          <w:tcPr>
            <w:tcW w:w="935" w:type="pct"/>
            <w:tcMar/>
          </w:tcPr>
          <w:p w:rsidRPr="00BC3F78" w:rsidR="00284850" w:rsidP="00284850" w:rsidRDefault="009519DE" w14:paraId="2A66C073" w14:textId="737FCA3A">
            <w:r w:rsidR="0CC34A5C">
              <w:rPr/>
              <w:t xml:space="preserve"> 30</w:t>
            </w:r>
            <w:r w:rsidRPr="2F17D4BC" w:rsidR="0CC34A5C">
              <w:rPr>
                <w:vertAlign w:val="superscript"/>
              </w:rPr>
              <w:t>th</w:t>
            </w:r>
            <w:r w:rsidR="0CC34A5C">
              <w:rPr/>
              <w:t xml:space="preserve"> September 2027</w:t>
            </w:r>
          </w:p>
        </w:tc>
      </w:tr>
    </w:tbl>
    <w:p w:rsidR="005F670C" w:rsidP="0082694C" w:rsidRDefault="005F670C" w14:paraId="043F83C1" w14:textId="77777777">
      <w:pPr>
        <w:jc w:val="left"/>
      </w:pPr>
    </w:p>
    <w:p w:rsidRPr="00683292" w:rsidR="00A32B0A" w:rsidP="00A32B0A" w:rsidRDefault="00AF7642" w14:paraId="13AE4055" w14:textId="77777777">
      <w:pPr>
        <w:jc w:val="left"/>
        <w:rPr>
          <w:b/>
          <w:sz w:val="24"/>
          <w:szCs w:val="24"/>
        </w:rPr>
      </w:pPr>
      <w:r w:rsidRPr="00683292">
        <w:rPr>
          <w:b/>
          <w:sz w:val="24"/>
          <w:szCs w:val="24"/>
        </w:rPr>
        <w:t xml:space="preserve">HOW TO APPLY </w:t>
      </w:r>
    </w:p>
    <w:p w:rsidR="00435FB7" w:rsidP="0082694C" w:rsidRDefault="000E54D3" w14:paraId="1EE6BFB8" w14:textId="3CCBB48D">
      <w:pPr>
        <w:jc w:val="left"/>
      </w:pPr>
      <w:r>
        <w:t>The g</w:t>
      </w:r>
      <w:r w:rsidR="00435FB7">
        <w:t>rant documentation, including the guidance notes</w:t>
      </w:r>
      <w:r w:rsidR="00430ABF">
        <w:t xml:space="preserve"> and</w:t>
      </w:r>
      <w:r w:rsidR="00435FB7">
        <w:t xml:space="preserve"> application form, are available online at </w:t>
      </w:r>
    </w:p>
    <w:p w:rsidR="00341EAB" w:rsidP="0082694C" w:rsidRDefault="00341EAB" w14:paraId="6B1C55E6" w14:textId="77777777">
      <w:pPr>
        <w:jc w:val="left"/>
      </w:pPr>
    </w:p>
    <w:p w:rsidR="00471834" w:rsidP="0690FB8F" w:rsidRDefault="00471834" w14:paraId="00DB3378" w14:textId="24C652AB">
      <w:pPr>
        <w:pStyle w:val="Normal"/>
        <w:jc w:val="left"/>
        <w:rPr>
          <w:rFonts w:ascii="Calibri" w:hAnsi="Calibri" w:eastAsia="Calibri" w:cs="Calibri"/>
          <w:noProof w:val="0"/>
          <w:sz w:val="22"/>
          <w:szCs w:val="22"/>
          <w:lang w:val="en-GB"/>
        </w:rPr>
      </w:pPr>
      <w:hyperlink r:id="R10d4b174787c40aa">
        <w:r w:rsidRPr="0690FB8F" w:rsidR="4C174F60">
          <w:rPr>
            <w:rStyle w:val="Hyperlink"/>
            <w:strike w:val="0"/>
            <w:dstrike w:val="0"/>
            <w:noProof w:val="0"/>
            <w:color w:val="0000FF"/>
            <w:u w:val="single"/>
            <w:lang w:val="en-GB"/>
          </w:rPr>
          <w:t>https://southyorkshireviolencereductionunit.com/violence-reduction-fund-2026/</w:t>
        </w:r>
      </w:hyperlink>
    </w:p>
    <w:p w:rsidR="0690FB8F" w:rsidP="0690FB8F" w:rsidRDefault="0690FB8F" w14:paraId="24057A58" w14:textId="12E8EAFA">
      <w:pPr>
        <w:pStyle w:val="Normal"/>
        <w:jc w:val="left"/>
        <w:rPr>
          <w:strike w:val="0"/>
          <w:dstrike w:val="0"/>
          <w:noProof w:val="0"/>
          <w:color w:val="0000FF"/>
          <w:u w:val="single"/>
          <w:lang w:val="en-GB"/>
        </w:rPr>
      </w:pPr>
    </w:p>
    <w:p w:rsidRPr="00284850" w:rsidR="00F07D55" w:rsidP="00F07D55" w:rsidRDefault="00712A8E" w14:paraId="126FFEE9" w14:textId="0CA8F29A">
      <w:pPr>
        <w:jc w:val="left"/>
      </w:pPr>
      <w:r w:rsidR="00712A8E">
        <w:rPr/>
        <w:t>We</w:t>
      </w:r>
      <w:r w:rsidR="00F07D55">
        <w:rPr/>
        <w:t xml:space="preserve"> </w:t>
      </w:r>
      <w:r w:rsidR="00284850">
        <w:rPr/>
        <w:t>require a</w:t>
      </w:r>
      <w:r w:rsidR="00F07D55">
        <w:rPr/>
        <w:t xml:space="preserve">pplicants </w:t>
      </w:r>
      <w:r w:rsidR="00284850">
        <w:rPr/>
        <w:t>to</w:t>
      </w:r>
      <w:r w:rsidR="00F07D55">
        <w:rPr/>
        <w:t xml:space="preserve"> </w:t>
      </w:r>
      <w:r w:rsidR="00F07D55">
        <w:rPr/>
        <w:t>submit</w:t>
      </w:r>
      <w:r w:rsidR="00F07D55">
        <w:rPr/>
        <w:t xml:space="preserve"> their application </w:t>
      </w:r>
      <w:r w:rsidR="00284850">
        <w:rPr/>
        <w:t>via email</w:t>
      </w:r>
      <w:r w:rsidR="00F07D55">
        <w:rPr/>
        <w:t xml:space="preserve"> using the </w:t>
      </w:r>
      <w:r w:rsidR="00284850">
        <w:rPr/>
        <w:t>application form</w:t>
      </w:r>
      <w:r w:rsidR="00F07D55">
        <w:rPr/>
        <w:t xml:space="preserve"> </w:t>
      </w:r>
      <w:r w:rsidR="00284850">
        <w:rPr/>
        <w:t>from</w:t>
      </w:r>
      <w:r w:rsidR="00F07D55">
        <w:rPr/>
        <w:t xml:space="preserve"> our website</w:t>
      </w:r>
      <w:r w:rsidRPr="2F17D4BC" w:rsidR="00284850">
        <w:rPr>
          <w:rFonts w:eastAsia="Calibri" w:cs="Calibri" w:cstheme="minorAscii"/>
          <w:color w:val="0000FF"/>
        </w:rPr>
        <w:t xml:space="preserve">.  </w:t>
      </w:r>
      <w:r w:rsidR="00284850">
        <w:rPr/>
        <w:t xml:space="preserve">All applications must be sent by email </w:t>
      </w:r>
      <w:r w:rsidR="00284850">
        <w:rPr/>
        <w:t>to</w:t>
      </w:r>
      <w:r w:rsidRPr="2F17D4BC" w:rsidR="5022B281">
        <w:rPr>
          <w:rFonts w:eastAsia="Calibri" w:cs="Calibri" w:cstheme="minorAscii"/>
          <w:color w:val="0000FF"/>
          <w:u w:val="single"/>
        </w:rPr>
        <w:t xml:space="preserve"> </w:t>
      </w:r>
      <w:r w:rsidRPr="2F17D4BC" w:rsidR="5022B281">
        <w:rPr>
          <w:rFonts w:eastAsia="Calibri" w:cs="Calibri" w:cstheme="minorAscii"/>
          <w:color w:val="0000FF"/>
          <w:u w:val="single"/>
        </w:rPr>
        <w:t>Grants@southyorkshire-ca.gov.uk</w:t>
      </w:r>
      <w:r w:rsidRPr="2F17D4BC" w:rsidR="00E143E0">
        <w:rPr>
          <w:rFonts w:ascii="Calibri" w:hAnsi="Calibri" w:eastAsia="Calibri" w:cs="Times New Roman"/>
        </w:rPr>
        <w:t xml:space="preserve"> </w:t>
      </w:r>
      <w:r w:rsidR="00284850">
        <w:rPr/>
        <w:t>or by post to:</w:t>
      </w:r>
    </w:p>
    <w:p w:rsidRPr="00284850" w:rsidR="00284850" w:rsidP="00F07D55" w:rsidRDefault="00284850" w14:paraId="34828B0A" w14:textId="0F1CCC90">
      <w:pPr>
        <w:jc w:val="left"/>
      </w:pPr>
    </w:p>
    <w:p w:rsidR="00284850" w:rsidP="00F07D55" w:rsidRDefault="00284850" w14:paraId="5EE06031" w14:textId="4E9DCEB0">
      <w:pPr>
        <w:jc w:val="left"/>
      </w:pPr>
      <w:r w:rsidRPr="00284850">
        <w:t xml:space="preserve">South Yorkshire </w:t>
      </w:r>
      <w:r>
        <w:t>Violence Reduction Unit</w:t>
      </w:r>
    </w:p>
    <w:p w:rsidR="00430ABF" w:rsidP="00F07D55" w:rsidRDefault="00430ABF" w14:paraId="37F9D3E3" w14:textId="194E51EC">
      <w:pPr>
        <w:jc w:val="left"/>
      </w:pPr>
      <w:r w:rsidR="68ED2FAB">
        <w:rPr/>
        <w:t>11 Broad Street West, Sheffield, S1 2BQ</w:t>
      </w:r>
    </w:p>
    <w:p w:rsidR="4E851BCD" w:rsidP="4E851BCD" w:rsidRDefault="4E851BCD" w14:paraId="5121207C" w14:textId="75A4190E">
      <w:pPr>
        <w:jc w:val="left"/>
      </w:pPr>
    </w:p>
    <w:p w:rsidRPr="00430ABF" w:rsidR="00430ABF" w:rsidP="5C2812DF" w:rsidRDefault="00430ABF" w14:paraId="3D6EBC22" w14:textId="6F59F2FA">
      <w:pPr>
        <w:pStyle w:val="Normal"/>
        <w:jc w:val="left"/>
        <w:rPr>
          <w:rFonts w:eastAsia="Calibri" w:cs="Calibri" w:cstheme="minorAscii"/>
          <w:color w:val="0000FF"/>
          <w:u w:val="single"/>
        </w:rPr>
      </w:pPr>
      <w:r w:rsidR="00430ABF">
        <w:rPr/>
        <w:t>The</w:t>
      </w:r>
      <w:r w:rsidRPr="4E851BCD" w:rsidR="79A4CA2C">
        <w:rPr>
          <w:rFonts w:eastAsia="Calibri" w:cs="Calibri" w:cstheme="minorAscii"/>
          <w:color w:val="0000FF"/>
          <w:u w:val="single"/>
        </w:rPr>
        <w:t xml:space="preserve"> Grants@southyorkshire-ca.gov.uk</w:t>
      </w:r>
      <w:r w:rsidRPr="4E851BCD" w:rsidR="00430ABF">
        <w:rPr>
          <w:rFonts w:eastAsia="Calibri" w:cs="Calibri" w:cstheme="minorAscii"/>
        </w:rPr>
        <w:t xml:space="preserve"> </w:t>
      </w:r>
      <w:r w:rsidRPr="4E851BCD" w:rsidR="008761FE">
        <w:rPr>
          <w:rFonts w:eastAsia="Calibri" w:cs="Calibri" w:cstheme="minorAscii"/>
        </w:rPr>
        <w:t xml:space="preserve">mailbox </w:t>
      </w:r>
      <w:r w:rsidR="00430ABF">
        <w:rPr/>
        <w:t xml:space="preserve">is set for automatic responses, if you do not receive an auto response to your application </w:t>
      </w:r>
      <w:r w:rsidR="40F74372">
        <w:rPr/>
        <w:t>submission,</w:t>
      </w:r>
      <w:r w:rsidR="00430ABF">
        <w:rPr/>
        <w:t xml:space="preserve"> </w:t>
      </w:r>
      <w:r w:rsidR="00430ABF">
        <w:rPr/>
        <w:t>please contact the team on</w:t>
      </w:r>
      <w:r w:rsidRPr="4E851BCD" w:rsidR="013108A8">
        <w:rPr>
          <w:rFonts w:eastAsia="Calibri" w:cs="Calibri" w:cstheme="minorAscii"/>
          <w:color w:val="0000FF"/>
          <w:u w:val="single"/>
        </w:rPr>
        <w:t xml:space="preserve"> </w:t>
      </w:r>
      <w:r w:rsidRPr="4E851BCD" w:rsidR="013108A8">
        <w:rPr>
          <w:rFonts w:eastAsia="Calibri" w:cs="Calibri" w:cstheme="minorAscii"/>
          <w:color w:val="0000FF"/>
          <w:u w:val="single"/>
        </w:rPr>
        <w:t>SYVRU@southyorkshire-ca.gov.uk.</w:t>
      </w:r>
    </w:p>
    <w:p w:rsidR="007B4C57" w:rsidP="4E851BCD" w:rsidRDefault="00E143E0" w14:paraId="3B4B5CA3" w14:textId="0D92E5CE">
      <w:pPr>
        <w:pStyle w:val="Normal"/>
        <w:jc w:val="left"/>
      </w:pPr>
    </w:p>
    <w:p w:rsidR="007B4C57" w:rsidP="4E851BCD" w:rsidRDefault="007B4C57" w14:paraId="552DA112" w14:textId="68824DAD">
      <w:pPr>
        <w:pStyle w:val="Normal"/>
        <w:suppressLineNumbers w:val="0"/>
        <w:bidi w:val="0"/>
        <w:spacing w:before="0" w:beforeAutospacing="off" w:after="0" w:afterAutospacing="off" w:line="259" w:lineRule="auto"/>
        <w:ind w:left="0" w:right="0"/>
        <w:jc w:val="left"/>
      </w:pPr>
      <w:r w:rsidR="19460F4C">
        <w:rPr/>
        <w:t xml:space="preserve">The VRU will accept no more than one </w:t>
      </w:r>
      <w:r w:rsidR="19460F4C">
        <w:rPr/>
        <w:t>application bid per organisation.</w:t>
      </w:r>
    </w:p>
    <w:p w:rsidR="5C2812DF" w:rsidP="5C2812DF" w:rsidRDefault="5C2812DF" w14:paraId="2F378417" w14:textId="6A15EFD8">
      <w:pPr>
        <w:pStyle w:val="Normal"/>
        <w:suppressLineNumbers w:val="0"/>
        <w:bidi w:val="0"/>
        <w:spacing w:before="0" w:beforeAutospacing="off" w:after="0" w:afterAutospacing="off" w:line="259" w:lineRule="auto"/>
        <w:ind w:left="0" w:right="0"/>
        <w:jc w:val="left"/>
      </w:pPr>
    </w:p>
    <w:p w:rsidR="00A32B0A" w:rsidP="67FEF320" w:rsidRDefault="00A32B0A" w14:paraId="06B0E19C" w14:textId="2E91F5D6">
      <w:pPr>
        <w:pStyle w:val="Normal"/>
        <w:jc w:val="left"/>
      </w:pPr>
      <w:r w:rsidR="00A32B0A">
        <w:rPr/>
        <w:t>Applicants are advised to</w:t>
      </w:r>
      <w:r w:rsidR="00A32B0A">
        <w:rPr/>
        <w:t xml:space="preserve"> read </w:t>
      </w:r>
      <w:r w:rsidR="002E724E">
        <w:rPr/>
        <w:t xml:space="preserve">this document in full </w:t>
      </w:r>
      <w:r w:rsidR="35C918BC">
        <w:rPr/>
        <w:t xml:space="preserve">alongside </w:t>
      </w:r>
      <w:r w:rsidR="00A32B0A">
        <w:rPr/>
        <w:t xml:space="preserve">the </w:t>
      </w:r>
      <w:r w:rsidR="002E724E">
        <w:rPr/>
        <w:t xml:space="preserve">Application Form Guidance Notes </w:t>
      </w:r>
      <w:r w:rsidR="002E724E">
        <w:rPr/>
        <w:t>202</w:t>
      </w:r>
      <w:r w:rsidR="2AA362B0">
        <w:rPr/>
        <w:t>6</w:t>
      </w:r>
      <w:r w:rsidR="00A32B0A">
        <w:rPr/>
        <w:t xml:space="preserve"> prior to submission of an</w:t>
      </w:r>
      <w:r w:rsidR="0061074E">
        <w:rPr/>
        <w:t xml:space="preserve"> application</w:t>
      </w:r>
      <w:r w:rsidR="00A32B0A">
        <w:rPr/>
        <w:t>.</w:t>
      </w:r>
      <w:r w:rsidR="4A9E622A">
        <w:rPr/>
        <w:t xml:space="preserve">  </w:t>
      </w:r>
      <w:r w:rsidR="4A9E622A">
        <w:rPr/>
        <w:t>In addition, we recommend you</w:t>
      </w:r>
      <w:r w:rsidR="4A9E622A">
        <w:rPr/>
        <w:t xml:space="preserve"> attend the </w:t>
      </w:r>
      <w:r w:rsidR="4A9E622A">
        <w:rPr/>
        <w:t xml:space="preserve">‘Come and </w:t>
      </w:r>
      <w:r w:rsidR="448626CB">
        <w:rPr/>
        <w:t>F</w:t>
      </w:r>
      <w:r w:rsidR="4A9E622A">
        <w:rPr/>
        <w:t xml:space="preserve">ind </w:t>
      </w:r>
      <w:r w:rsidR="02F26E89">
        <w:rPr/>
        <w:t>O</w:t>
      </w:r>
      <w:r w:rsidR="4A9E622A">
        <w:rPr/>
        <w:t xml:space="preserve">ut </w:t>
      </w:r>
      <w:r w:rsidR="31269837">
        <w:rPr/>
        <w:t>M</w:t>
      </w:r>
      <w:r w:rsidR="4A9E622A">
        <w:rPr/>
        <w:t xml:space="preserve">ore’ </w:t>
      </w:r>
      <w:r w:rsidR="3C665334">
        <w:rPr/>
        <w:t xml:space="preserve">workshop </w:t>
      </w:r>
      <w:r w:rsidR="4A9E622A">
        <w:rPr/>
        <w:t>scheduled for June 3</w:t>
      </w:r>
      <w:r w:rsidRPr="6CDBF28E" w:rsidR="6B5FB466">
        <w:rPr>
          <w:vertAlign w:val="superscript"/>
        </w:rPr>
        <w:t>rd</w:t>
      </w:r>
      <w:r w:rsidR="6B5FB466">
        <w:rPr/>
        <w:t xml:space="preserve"> 2026</w:t>
      </w:r>
      <w:r w:rsidR="7E8B0E78">
        <w:rPr/>
        <w:t xml:space="preserve">, please register here </w:t>
      </w:r>
      <w:hyperlink r:id="R44c01fe3cf724501">
        <w:r w:rsidRPr="6CDBF28E" w:rsidR="2DEC1FAE">
          <w:rPr>
            <w:rStyle w:val="Hyperlink"/>
            <w:i w:val="1"/>
            <w:iCs w:val="1"/>
            <w:strike w:val="0"/>
            <w:dstrike w:val="0"/>
            <w:noProof w:val="0"/>
            <w:color w:val="467886"/>
            <w:u w:val="single"/>
            <w:lang w:val="en-GB"/>
          </w:rPr>
          <w:t>Community Grant Workshop</w:t>
        </w:r>
      </w:hyperlink>
      <w:r w:rsidR="04E49537">
        <w:rPr/>
        <w:t xml:space="preserve"> </w:t>
      </w:r>
      <w:r w:rsidR="04E49537">
        <w:rPr/>
        <w:t>by midday June 2nd</w:t>
      </w:r>
      <w:r w:rsidR="4A9E622A">
        <w:rPr/>
        <w:t>.</w:t>
      </w:r>
      <w:r w:rsidR="4A9E622A">
        <w:rPr/>
        <w:t xml:space="preserve">  </w:t>
      </w:r>
      <w:r w:rsidR="4A9E622A">
        <w:rPr/>
        <w:t xml:space="preserve">  </w:t>
      </w:r>
    </w:p>
    <w:p w:rsidR="00637A64" w:rsidP="00F07D55" w:rsidRDefault="00637A64" w14:paraId="6850612D" w14:textId="77777777">
      <w:pPr>
        <w:jc w:val="left"/>
      </w:pPr>
    </w:p>
    <w:p w:rsidRPr="00683292" w:rsidR="00A32B0A" w:rsidP="00F07D55" w:rsidRDefault="00AF7642" w14:paraId="0FA43692" w14:textId="77777777">
      <w:pPr>
        <w:jc w:val="left"/>
        <w:rPr>
          <w:b/>
          <w:sz w:val="24"/>
          <w:szCs w:val="24"/>
        </w:rPr>
      </w:pPr>
      <w:r w:rsidRPr="00683292">
        <w:rPr>
          <w:b/>
          <w:sz w:val="24"/>
          <w:szCs w:val="24"/>
        </w:rPr>
        <w:t xml:space="preserve">THE APPLICATION FORM </w:t>
      </w:r>
    </w:p>
    <w:p w:rsidRPr="0008319D" w:rsidR="0008319D" w:rsidP="5C2812DF" w:rsidRDefault="00A32B0A" w14:paraId="21ECEADB" w14:textId="7C056411">
      <w:pPr>
        <w:pStyle w:val="Normal"/>
        <w:jc w:val="left"/>
      </w:pPr>
      <w:r w:rsidR="00A32B0A">
        <w:rPr/>
        <w:t xml:space="preserve">Please carefully read and </w:t>
      </w:r>
      <w:r w:rsidR="00A32B0A">
        <w:rPr/>
        <w:t>refer back</w:t>
      </w:r>
      <w:r w:rsidR="00A32B0A">
        <w:rPr/>
        <w:t xml:space="preserve"> to these guidance notes when completing your grant application. We hope that you will find the application process straightforward but please email </w:t>
      </w:r>
      <w:r w:rsidRPr="4E851BCD" w:rsidR="3CBE9805">
        <w:rPr>
          <w:rFonts w:eastAsia="Calibri" w:cs="Calibri" w:cstheme="minorAscii"/>
          <w:color w:val="0000FF"/>
          <w:u w:val="single"/>
        </w:rPr>
        <w:t>Grants@southyorkshire-ca.gov.uk</w:t>
      </w:r>
      <w:r w:rsidR="3CBE9805">
        <w:rPr/>
        <w:t xml:space="preserve"> </w:t>
      </w:r>
      <w:r w:rsidR="004E1A76">
        <w:rPr/>
        <w:t>should</w:t>
      </w:r>
      <w:r w:rsidR="00A32B0A">
        <w:rPr/>
        <w:t xml:space="preserve"> you have any questions about the application process</w:t>
      </w:r>
      <w:r w:rsidR="00A32B0A">
        <w:rPr/>
        <w:t>.</w:t>
      </w:r>
      <w:r w:rsidR="0008319D">
        <w:rPr/>
        <w:t xml:space="preserve">  </w:t>
      </w:r>
      <w:r w:rsidR="0008319D">
        <w:rPr/>
        <w:t xml:space="preserve">Anonymised questions and their responses will be published </w:t>
      </w:r>
      <w:r w:rsidR="00B37138">
        <w:rPr/>
        <w:t>every Thursday</w:t>
      </w:r>
      <w:r w:rsidR="0008319D">
        <w:rPr/>
        <w:t xml:space="preserve"> on the</w:t>
      </w:r>
      <w:r w:rsidR="001B28EF">
        <w:rPr/>
        <w:t xml:space="preserve"> VRU</w:t>
      </w:r>
      <w:r w:rsidR="0008319D">
        <w:rPr/>
        <w:t xml:space="preserve"> website</w:t>
      </w:r>
      <w:r w:rsidR="00B37138">
        <w:rPr/>
        <w:t>.</w:t>
      </w:r>
    </w:p>
    <w:p w:rsidRPr="00A32B0A" w:rsidR="00A32B0A" w:rsidP="00A32B0A" w:rsidRDefault="00A32B0A" w14:paraId="6996BF8A" w14:textId="3761DC3B">
      <w:pPr>
        <w:jc w:val="left"/>
      </w:pPr>
      <w:r w:rsidR="00A32B0A">
        <w:rPr/>
        <w:t xml:space="preserve"> </w:t>
      </w:r>
    </w:p>
    <w:p w:rsidRPr="00250A0E" w:rsidR="00250A0E" w:rsidP="00250A0E" w:rsidRDefault="00A32B0A" w14:paraId="573F1202" w14:textId="6F4754FE">
      <w:pPr>
        <w:jc w:val="left"/>
      </w:pPr>
      <w:r w:rsidR="00A32B0A">
        <w:rPr/>
        <w:t xml:space="preserve">To enable the Grants Panel to make an informed decision, we need you to provide us with a detailed proposal that describes your project clearly and concisely. </w:t>
      </w:r>
      <w:r w:rsidR="00250A0E">
        <w:rPr/>
        <w:t xml:space="preserve">Please do not assume that the panel </w:t>
      </w:r>
      <w:r w:rsidR="00250A0E">
        <w:rPr/>
        <w:t>possesses</w:t>
      </w:r>
      <w:r w:rsidR="00250A0E">
        <w:rPr/>
        <w:t xml:space="preserve"> any prior knowledge of your organisation and the activities you are proposing</w:t>
      </w:r>
      <w:r w:rsidR="00250A0E">
        <w:rPr/>
        <w:t xml:space="preserve">. </w:t>
      </w:r>
      <w:r w:rsidR="61D78E39">
        <w:rPr/>
        <w:t xml:space="preserve"> </w:t>
      </w:r>
      <w:r w:rsidR="61D78E39">
        <w:rPr/>
        <w:t xml:space="preserve"> </w:t>
      </w:r>
      <w:r w:rsidRPr="4E851BCD" w:rsidR="61D78E39">
        <w:rPr>
          <w:b w:val="1"/>
          <w:bCs w:val="1"/>
        </w:rPr>
        <w:t xml:space="preserve">The panel is unable to accept </w:t>
      </w:r>
      <w:r w:rsidRPr="4E851BCD" w:rsidR="61D78E39">
        <w:rPr>
          <w:b w:val="1"/>
          <w:bCs w:val="1"/>
        </w:rPr>
        <w:t>any attachments to your submitted application and can only review one application per organisation.</w:t>
      </w:r>
    </w:p>
    <w:p w:rsidR="00250A0E" w:rsidP="00A32B0A" w:rsidRDefault="00250A0E" w14:paraId="29A2C0C0" w14:textId="77777777">
      <w:pPr>
        <w:jc w:val="left"/>
      </w:pPr>
    </w:p>
    <w:p w:rsidRPr="00A32B0A" w:rsidR="00A32B0A" w:rsidP="00A32B0A" w:rsidRDefault="00A32B0A" w14:paraId="63C96069" w14:textId="77777777">
      <w:pPr>
        <w:jc w:val="left"/>
      </w:pPr>
      <w:r w:rsidRPr="00A32B0A">
        <w:t xml:space="preserve">When drafting your proposal, try to consider and cover the key questions of who, when, why, what and how. </w:t>
      </w:r>
      <w:r w:rsidRPr="00250A0E" w:rsidR="00250A0E">
        <w:t>We would</w:t>
      </w:r>
      <w:r w:rsidR="00250A0E">
        <w:t xml:space="preserve"> also</w:t>
      </w:r>
      <w:r w:rsidRPr="00250A0E" w:rsidR="00250A0E">
        <w:t xml:space="preserve"> advise you to think carefully about the impact and changes that you are hoping to achieve </w:t>
      </w:r>
      <w:r w:rsidR="007B4C57">
        <w:t>by delivering this project</w:t>
      </w:r>
      <w:r w:rsidRPr="00250A0E" w:rsidR="00250A0E">
        <w:t>.</w:t>
      </w:r>
    </w:p>
    <w:p w:rsidRPr="00A32B0A" w:rsidR="00A32B0A" w:rsidP="00A32B0A" w:rsidRDefault="00A32B0A" w14:paraId="3F84941B" w14:textId="77777777">
      <w:pPr>
        <w:jc w:val="left"/>
      </w:pPr>
      <w:r w:rsidRPr="00A32B0A">
        <w:t xml:space="preserve">Applicants should answer all questions and must adhere to the word limit stipulated for each question. </w:t>
      </w:r>
    </w:p>
    <w:p w:rsidR="00A32B0A" w:rsidP="00A32B0A" w:rsidRDefault="00A32B0A" w14:paraId="5C32A23A" w14:textId="77777777">
      <w:pPr>
        <w:jc w:val="left"/>
      </w:pPr>
    </w:p>
    <w:p w:rsidRPr="00A32B0A" w:rsidR="00A32B0A" w:rsidP="00A32B0A" w:rsidRDefault="00A32B0A" w14:paraId="1D8683C8" w14:textId="77777777">
      <w:pPr>
        <w:jc w:val="left"/>
      </w:pPr>
      <w:r w:rsidRPr="00A32B0A">
        <w:t>The information contained in your application will form the basis of the Grant Funding Agreement. It is therefore important that the information you provide in your application is accurate</w:t>
      </w:r>
      <w:r w:rsidR="00BE11E5">
        <w:t xml:space="preserve">, realistic </w:t>
      </w:r>
      <w:r w:rsidRPr="00A32B0A">
        <w:t xml:space="preserve">and achievable. </w:t>
      </w:r>
    </w:p>
    <w:p w:rsidRPr="00A32B0A" w:rsidR="00A32B0A" w:rsidP="00A32B0A" w:rsidRDefault="00A32B0A" w14:paraId="4C7A5B09" w14:textId="77777777">
      <w:pPr>
        <w:jc w:val="left"/>
      </w:pPr>
    </w:p>
    <w:p w:rsidR="00AD23FB" w:rsidP="00AD23FB" w:rsidRDefault="00AD23FB" w14:paraId="0D0337C6" w14:textId="77777777">
      <w:pPr>
        <w:jc w:val="left"/>
      </w:pPr>
      <w:r w:rsidRPr="00AD23FB">
        <w:t xml:space="preserve">Applicants will be asked to provide the following information: </w:t>
      </w:r>
    </w:p>
    <w:p w:rsidRPr="00AD23FB" w:rsidR="00AF7642" w:rsidP="00AD23FB" w:rsidRDefault="00AF7642" w14:paraId="4F7F4FB1" w14:textId="77777777">
      <w:pPr>
        <w:jc w:val="left"/>
      </w:pPr>
    </w:p>
    <w:tbl>
      <w:tblPr>
        <w:tblStyle w:val="TableGrid"/>
        <w:tblW w:w="5000" w:type="pct"/>
        <w:tblLook w:val="04A0" w:firstRow="1" w:lastRow="0" w:firstColumn="1" w:lastColumn="0" w:noHBand="0" w:noVBand="1"/>
      </w:tblPr>
      <w:tblGrid>
        <w:gridCol w:w="5381"/>
        <w:gridCol w:w="5381"/>
      </w:tblGrid>
      <w:tr w:rsidR="00683292" w:rsidTr="005E431D" w14:paraId="621BDB8E" w14:textId="77777777">
        <w:tc>
          <w:tcPr>
            <w:tcW w:w="2500" w:type="pct"/>
          </w:tcPr>
          <w:p w:rsidRPr="00683292" w:rsidR="00683292" w:rsidP="00D57351" w:rsidRDefault="00683292" w14:paraId="62210BF2" w14:textId="77777777">
            <w:pPr>
              <w:numPr>
                <w:ilvl w:val="0"/>
                <w:numId w:val="20"/>
              </w:numPr>
              <w:jc w:val="left"/>
            </w:pPr>
            <w:r w:rsidRPr="00683292">
              <w:t xml:space="preserve">Organisation details </w:t>
            </w:r>
          </w:p>
          <w:p w:rsidRPr="00683292" w:rsidR="00683292" w:rsidP="00D57351" w:rsidRDefault="00683292" w14:paraId="28D42A2B" w14:textId="619B1BE6">
            <w:pPr>
              <w:numPr>
                <w:ilvl w:val="0"/>
                <w:numId w:val="20"/>
              </w:numPr>
              <w:jc w:val="left"/>
            </w:pPr>
            <w:r w:rsidRPr="00683292">
              <w:t xml:space="preserve">Details of previous </w:t>
            </w:r>
            <w:r w:rsidR="0061074E">
              <w:t>VRU</w:t>
            </w:r>
            <w:r w:rsidR="00F133FC">
              <w:t xml:space="preserve"> / SYMCA / OPCCC</w:t>
            </w:r>
            <w:r w:rsidRPr="00683292">
              <w:t xml:space="preserve"> awards </w:t>
            </w:r>
          </w:p>
          <w:p w:rsidRPr="00683292" w:rsidR="00683292" w:rsidP="00D57351" w:rsidRDefault="00683292" w14:paraId="6E6272A2" w14:textId="77777777">
            <w:pPr>
              <w:numPr>
                <w:ilvl w:val="0"/>
                <w:numId w:val="20"/>
              </w:numPr>
              <w:jc w:val="left"/>
            </w:pPr>
            <w:r w:rsidRPr="00683292">
              <w:t xml:space="preserve">Delivery experience </w:t>
            </w:r>
            <w:r w:rsidR="00812434">
              <w:t xml:space="preserve">and objectives </w:t>
            </w:r>
          </w:p>
          <w:p w:rsidRPr="00683292" w:rsidR="00683292" w:rsidP="00D57351" w:rsidRDefault="00683292" w14:paraId="51D4A7D6" w14:textId="77777777">
            <w:pPr>
              <w:numPr>
                <w:ilvl w:val="0"/>
                <w:numId w:val="20"/>
              </w:numPr>
              <w:jc w:val="left"/>
            </w:pPr>
            <w:r w:rsidRPr="00683292">
              <w:t>Details of delivery location</w:t>
            </w:r>
          </w:p>
          <w:p w:rsidR="00683292" w:rsidP="00D57351" w:rsidRDefault="00812434" w14:paraId="6637A7AA" w14:textId="35FCF007">
            <w:pPr>
              <w:numPr>
                <w:ilvl w:val="0"/>
                <w:numId w:val="20"/>
              </w:numPr>
              <w:jc w:val="left"/>
            </w:pPr>
            <w:r>
              <w:t xml:space="preserve">Contribution </w:t>
            </w:r>
            <w:r w:rsidRPr="00683292" w:rsidR="00683292">
              <w:t xml:space="preserve">to the </w:t>
            </w:r>
            <w:r w:rsidR="0061074E">
              <w:t>VRU Priorities</w:t>
            </w:r>
            <w:r w:rsidRPr="00683292" w:rsidR="00683292">
              <w:t xml:space="preserve"> </w:t>
            </w:r>
          </w:p>
          <w:p w:rsidR="00683292" w:rsidP="00D57351" w:rsidRDefault="00683292" w14:paraId="00280652" w14:textId="77777777">
            <w:pPr>
              <w:numPr>
                <w:ilvl w:val="0"/>
                <w:numId w:val="20"/>
              </w:numPr>
              <w:jc w:val="left"/>
            </w:pPr>
            <w:r>
              <w:t xml:space="preserve">Project summary </w:t>
            </w:r>
          </w:p>
          <w:p w:rsidRPr="00683292" w:rsidR="00812434" w:rsidP="00812434" w:rsidRDefault="00812434" w14:paraId="1A8717F0" w14:textId="77777777">
            <w:pPr>
              <w:numPr>
                <w:ilvl w:val="0"/>
                <w:numId w:val="20"/>
              </w:numPr>
              <w:jc w:val="left"/>
            </w:pPr>
            <w:r>
              <w:t xml:space="preserve">Project description including participant numbers </w:t>
            </w:r>
            <w:r w:rsidRPr="00AD23FB">
              <w:t xml:space="preserve"> </w:t>
            </w:r>
          </w:p>
        </w:tc>
        <w:tc>
          <w:tcPr>
            <w:tcW w:w="2500" w:type="pct"/>
          </w:tcPr>
          <w:p w:rsidRPr="00AD23FB" w:rsidR="00683292" w:rsidP="00D57351" w:rsidRDefault="00683292" w14:paraId="4BAE02BE" w14:textId="77777777">
            <w:pPr>
              <w:numPr>
                <w:ilvl w:val="0"/>
                <w:numId w:val="20"/>
              </w:numPr>
              <w:jc w:val="left"/>
            </w:pPr>
            <w:r w:rsidRPr="00AD23FB">
              <w:t>Explanation and evidence of need</w:t>
            </w:r>
          </w:p>
          <w:p w:rsidR="00812434" w:rsidP="00812434" w:rsidRDefault="00683292" w14:paraId="6DAC0FD7" w14:textId="77777777">
            <w:pPr>
              <w:numPr>
                <w:ilvl w:val="0"/>
                <w:numId w:val="20"/>
              </w:numPr>
              <w:jc w:val="left"/>
            </w:pPr>
            <w:r w:rsidRPr="00AD23FB">
              <w:t xml:space="preserve">Partnership arrangements </w:t>
            </w:r>
          </w:p>
          <w:p w:rsidR="00812434" w:rsidP="00812434" w:rsidRDefault="00812434" w14:paraId="7CE88ED5" w14:textId="77777777">
            <w:pPr>
              <w:numPr>
                <w:ilvl w:val="0"/>
                <w:numId w:val="20"/>
              </w:numPr>
              <w:jc w:val="left"/>
            </w:pPr>
            <w:r w:rsidRPr="00812434">
              <w:t xml:space="preserve">Monitoring measures and arrangements </w:t>
            </w:r>
          </w:p>
          <w:p w:rsidRPr="00812434" w:rsidR="00812434" w:rsidP="00812434" w:rsidRDefault="00812434" w14:paraId="00BC7898" w14:textId="77777777">
            <w:pPr>
              <w:numPr>
                <w:ilvl w:val="0"/>
                <w:numId w:val="20"/>
              </w:numPr>
              <w:jc w:val="left"/>
            </w:pPr>
            <w:r>
              <w:t xml:space="preserve">Anticipated project impact </w:t>
            </w:r>
          </w:p>
          <w:p w:rsidR="00683292" w:rsidP="00D57351" w:rsidRDefault="00683292" w14:paraId="596B1265" w14:textId="3DCE9410">
            <w:pPr>
              <w:numPr>
                <w:ilvl w:val="0"/>
                <w:numId w:val="20"/>
              </w:numPr>
              <w:jc w:val="left"/>
            </w:pPr>
            <w:r>
              <w:t>Exit</w:t>
            </w:r>
            <w:r w:rsidR="003135D3">
              <w:t xml:space="preserve"> / Continuity</w:t>
            </w:r>
            <w:r>
              <w:t xml:space="preserve"> plan for when the funding ends </w:t>
            </w:r>
          </w:p>
          <w:p w:rsidR="00870DF8" w:rsidP="000A6760" w:rsidRDefault="00683292" w14:paraId="7BAD88DA" w14:textId="77777777">
            <w:pPr>
              <w:numPr>
                <w:ilvl w:val="0"/>
                <w:numId w:val="20"/>
              </w:numPr>
              <w:jc w:val="left"/>
            </w:pPr>
            <w:r>
              <w:t xml:space="preserve">Financial information i.e. project budget </w:t>
            </w:r>
          </w:p>
          <w:p w:rsidR="000A6760" w:rsidP="000A6760" w:rsidRDefault="00AF7642" w14:paraId="4B680888" w14:textId="77777777">
            <w:pPr>
              <w:numPr>
                <w:ilvl w:val="0"/>
                <w:numId w:val="20"/>
              </w:numPr>
              <w:jc w:val="left"/>
            </w:pPr>
            <w:r>
              <w:t xml:space="preserve">Declarations (Due Diligence &amp; Authorisations) </w:t>
            </w:r>
          </w:p>
          <w:p w:rsidRPr="007E7C66" w:rsidR="00AF7642" w:rsidP="00AF7642" w:rsidRDefault="00AF7642" w14:paraId="711C34A0" w14:textId="77777777">
            <w:pPr>
              <w:ind w:left="360"/>
              <w:jc w:val="left"/>
            </w:pPr>
          </w:p>
        </w:tc>
      </w:tr>
    </w:tbl>
    <w:p w:rsidR="005F670C" w:rsidP="00250A0E" w:rsidRDefault="005F670C" w14:paraId="55621D07" w14:textId="77777777">
      <w:pPr>
        <w:jc w:val="left"/>
        <w:rPr>
          <w:b/>
          <w:sz w:val="24"/>
          <w:szCs w:val="24"/>
        </w:rPr>
      </w:pPr>
    </w:p>
    <w:p w:rsidR="00E339A1" w:rsidP="00250A0E" w:rsidRDefault="00E339A1" w14:paraId="30007BF9" w14:textId="77777777">
      <w:pPr>
        <w:jc w:val="left"/>
        <w:rPr>
          <w:b/>
          <w:sz w:val="24"/>
          <w:szCs w:val="24"/>
        </w:rPr>
      </w:pPr>
      <w:r>
        <w:rPr>
          <w:b/>
          <w:sz w:val="24"/>
          <w:szCs w:val="24"/>
        </w:rPr>
        <w:t xml:space="preserve">EVIDENCING NEED </w:t>
      </w:r>
    </w:p>
    <w:p w:rsidR="00AA0D89" w:rsidP="4E851BCD" w:rsidRDefault="00B460FC" w14:paraId="1DA0BE8D" w14:textId="77777777">
      <w:pPr>
        <w:jc w:val="left"/>
        <w:rPr>
          <w:sz w:val="22"/>
          <w:szCs w:val="22"/>
        </w:rPr>
      </w:pPr>
      <w:r w:rsidRPr="4E851BCD" w:rsidR="00B460FC">
        <w:rPr>
          <w:sz w:val="22"/>
          <w:szCs w:val="22"/>
        </w:rPr>
        <w:t xml:space="preserve">Data </w:t>
      </w:r>
      <w:r w:rsidRPr="4E851BCD" w:rsidR="00AA0D89">
        <w:rPr>
          <w:sz w:val="22"/>
          <w:szCs w:val="22"/>
        </w:rPr>
        <w:t xml:space="preserve">can </w:t>
      </w:r>
      <w:r w:rsidRPr="4E851BCD" w:rsidR="00B460FC">
        <w:rPr>
          <w:sz w:val="22"/>
          <w:szCs w:val="22"/>
        </w:rPr>
        <w:t xml:space="preserve">help organisations </w:t>
      </w:r>
      <w:r w:rsidRPr="4E851BCD" w:rsidR="00D23BEC">
        <w:rPr>
          <w:sz w:val="22"/>
          <w:szCs w:val="22"/>
        </w:rPr>
        <w:t xml:space="preserve">to better understand local issues, to allocate their </w:t>
      </w:r>
      <w:r w:rsidRPr="4E851BCD" w:rsidR="00AA0D89">
        <w:rPr>
          <w:sz w:val="22"/>
          <w:szCs w:val="22"/>
        </w:rPr>
        <w:t>resources</w:t>
      </w:r>
      <w:r w:rsidRPr="4E851BCD" w:rsidR="00D23BEC">
        <w:rPr>
          <w:sz w:val="22"/>
          <w:szCs w:val="22"/>
        </w:rPr>
        <w:t xml:space="preserve"> where demand is the greatest and to evidence the need for their activities.</w:t>
      </w:r>
      <w:r w:rsidRPr="4E851BCD" w:rsidR="00AA0D89">
        <w:rPr>
          <w:sz w:val="22"/>
          <w:szCs w:val="22"/>
        </w:rPr>
        <w:t xml:space="preserve"> </w:t>
      </w:r>
      <w:r w:rsidRPr="4E851BCD" w:rsidR="00D23BEC">
        <w:rPr>
          <w:sz w:val="22"/>
          <w:szCs w:val="22"/>
        </w:rPr>
        <w:t xml:space="preserve">The following links </w:t>
      </w:r>
      <w:r w:rsidRPr="4E851BCD" w:rsidR="00AA0D89">
        <w:rPr>
          <w:sz w:val="22"/>
          <w:szCs w:val="22"/>
        </w:rPr>
        <w:t xml:space="preserve">to different data sources </w:t>
      </w:r>
      <w:r w:rsidRPr="4E851BCD" w:rsidR="00D23BEC">
        <w:rPr>
          <w:sz w:val="22"/>
          <w:szCs w:val="22"/>
        </w:rPr>
        <w:t>may be helpful when developing an application:</w:t>
      </w:r>
    </w:p>
    <w:p w:rsidR="00D23BEC" w:rsidP="4E851BCD" w:rsidRDefault="00D23BEC" w14:paraId="3ABAD874" w14:textId="77777777">
      <w:pPr>
        <w:jc w:val="left"/>
        <w:rPr>
          <w:sz w:val="22"/>
          <w:szCs w:val="22"/>
        </w:rPr>
      </w:pPr>
      <w:r w:rsidRPr="4E851BCD" w:rsidR="00D23BEC">
        <w:rPr>
          <w:sz w:val="22"/>
          <w:szCs w:val="22"/>
        </w:rPr>
        <w:t xml:space="preserve"> </w:t>
      </w:r>
    </w:p>
    <w:tbl>
      <w:tblPr>
        <w:tblStyle w:val="TableGrid"/>
        <w:tblW w:w="5000" w:type="pct"/>
        <w:tblLook w:val="04A0" w:firstRow="1" w:lastRow="0" w:firstColumn="1" w:lastColumn="0" w:noHBand="0" w:noVBand="1"/>
      </w:tblPr>
      <w:tblGrid>
        <w:gridCol w:w="5381"/>
        <w:gridCol w:w="5381"/>
      </w:tblGrid>
      <w:tr w:rsidR="00990BF7" w:rsidTr="2FA18605" w14:paraId="71E5A2C3" w14:textId="77777777">
        <w:tc>
          <w:tcPr>
            <w:tcW w:w="2500" w:type="pct"/>
            <w:shd w:val="clear" w:color="auto" w:fill="7030A0"/>
            <w:tcMar/>
          </w:tcPr>
          <w:p w:rsidRPr="00B020A1" w:rsidR="00990BF7" w:rsidP="4E851BCD" w:rsidRDefault="00990BF7" w14:paraId="2D0E9A95" w14:textId="505C391A">
            <w:pPr>
              <w:jc w:val="left"/>
              <w:rPr>
                <w:rFonts w:ascii="Calibri" w:hAnsi="Calibri" w:eastAsia="Calibri" w:cs="Calibri" w:asciiTheme="minorAscii" w:hAnsiTheme="minorAscii" w:eastAsiaTheme="minorAscii" w:cstheme="minorAscii"/>
                <w:b w:val="1"/>
                <w:bCs w:val="1"/>
                <w:color w:val="FFFFFF" w:themeColor="background1"/>
                <w:sz w:val="22"/>
                <w:szCs w:val="22"/>
              </w:rPr>
            </w:pPr>
            <w:r w:rsidRPr="4E851BCD" w:rsidR="3864CD23">
              <w:rPr>
                <w:rFonts w:ascii="Calibri" w:hAnsi="Calibri" w:eastAsia="Calibri" w:cs="Calibri" w:asciiTheme="minorAscii" w:hAnsiTheme="minorAscii" w:eastAsiaTheme="minorAscii" w:cstheme="minorAscii"/>
                <w:b w:val="1"/>
                <w:bCs w:val="1"/>
                <w:color w:val="FFFFFF" w:themeColor="background1" w:themeTint="FF" w:themeShade="FF"/>
                <w:sz w:val="22"/>
                <w:szCs w:val="22"/>
              </w:rPr>
              <w:t>Data Owner</w:t>
            </w:r>
          </w:p>
        </w:tc>
        <w:tc>
          <w:tcPr>
            <w:tcW w:w="2500" w:type="pct"/>
            <w:shd w:val="clear" w:color="auto" w:fill="7030A0"/>
            <w:tcMar/>
          </w:tcPr>
          <w:p w:rsidRPr="00B020A1" w:rsidR="00990BF7" w:rsidP="4E851BCD" w:rsidRDefault="00990BF7" w14:paraId="244D01B3" w14:textId="215B4DD3">
            <w:pPr>
              <w:jc w:val="left"/>
              <w:rPr>
                <w:rFonts w:ascii="Calibri" w:hAnsi="Calibri" w:eastAsia="Calibri" w:cs="Calibri" w:asciiTheme="minorAscii" w:hAnsiTheme="minorAscii" w:eastAsiaTheme="minorAscii" w:cstheme="minorAscii"/>
                <w:b w:val="1"/>
                <w:bCs w:val="1"/>
                <w:color w:val="FFFFFF" w:themeColor="background1"/>
                <w:sz w:val="22"/>
                <w:szCs w:val="22"/>
              </w:rPr>
            </w:pPr>
            <w:r w:rsidRPr="4E851BCD" w:rsidR="3864CD23">
              <w:rPr>
                <w:rFonts w:ascii="Calibri" w:hAnsi="Calibri" w:eastAsia="Calibri" w:cs="Calibri" w:asciiTheme="minorAscii" w:hAnsiTheme="minorAscii" w:eastAsiaTheme="minorAscii" w:cstheme="minorAscii"/>
                <w:b w:val="1"/>
                <w:bCs w:val="1"/>
                <w:color w:val="FFFFFF" w:themeColor="background1" w:themeTint="FF" w:themeShade="FF"/>
                <w:sz w:val="22"/>
                <w:szCs w:val="22"/>
              </w:rPr>
              <w:t>Data Type</w:t>
            </w:r>
          </w:p>
        </w:tc>
      </w:tr>
      <w:tr w:rsidR="00990BF7" w:rsidTr="2FA18605" w14:paraId="606D6910" w14:textId="77777777">
        <w:tc>
          <w:tcPr>
            <w:tcW w:w="2500" w:type="pct"/>
            <w:tcMar/>
          </w:tcPr>
          <w:p w:rsidRPr="00990BF7" w:rsidR="00990BF7" w:rsidP="4E851BCD" w:rsidRDefault="00990BF7" w14:paraId="11A20988" w14:textId="1BC2ECF0">
            <w:pPr>
              <w:jc w:val="left"/>
              <w:rPr>
                <w:rFonts w:ascii="Calibri" w:hAnsi="Calibri" w:eastAsia="Calibri" w:cs="Calibri" w:asciiTheme="minorAscii" w:hAnsiTheme="minorAscii" w:eastAsiaTheme="minorAscii" w:cstheme="minorAscii"/>
                <w:sz w:val="22"/>
                <w:szCs w:val="22"/>
              </w:rPr>
            </w:pPr>
            <w:r w:rsidRPr="4E851BCD" w:rsidR="3864CD23">
              <w:rPr>
                <w:rFonts w:ascii="Calibri" w:hAnsi="Calibri" w:eastAsia="Calibri" w:cs="Calibri" w:asciiTheme="minorAscii" w:hAnsiTheme="minorAscii" w:eastAsiaTheme="minorAscii" w:cstheme="minorAscii"/>
                <w:sz w:val="22"/>
                <w:szCs w:val="22"/>
              </w:rPr>
              <w:t>South Yorkshire Police</w:t>
            </w:r>
          </w:p>
        </w:tc>
        <w:tc>
          <w:tcPr>
            <w:tcW w:w="2500" w:type="pct"/>
            <w:tcMar/>
          </w:tcPr>
          <w:p w:rsidRPr="00122A39" w:rsidR="00990BF7" w:rsidP="4E851BCD" w:rsidRDefault="00471834" w14:paraId="10544F18" w14:textId="7D011D4E">
            <w:pPr>
              <w:jc w:val="left"/>
              <w:rPr>
                <w:rFonts w:ascii="Calibri" w:hAnsi="Calibri" w:eastAsia="Calibri" w:cs="Calibri" w:asciiTheme="minorAscii" w:hAnsiTheme="minorAscii" w:eastAsiaTheme="minorAscii" w:cstheme="minorAscii"/>
                <w:color w:val="0070C0"/>
                <w:sz w:val="22"/>
                <w:szCs w:val="22"/>
              </w:rPr>
            </w:pPr>
            <w:hyperlink r:id="Rc2f42521671348cc">
              <w:r w:rsidRPr="4E851BCD" w:rsidR="3864CD23">
                <w:rPr>
                  <w:rStyle w:val="Hyperlink"/>
                  <w:rFonts w:ascii="Calibri" w:hAnsi="Calibri" w:eastAsia="Calibri" w:cs="Calibri" w:asciiTheme="minorAscii" w:hAnsiTheme="minorAscii" w:eastAsiaTheme="minorAscii" w:cstheme="minorAscii"/>
                  <w:color w:val="0070C0"/>
                  <w:sz w:val="22"/>
                  <w:szCs w:val="22"/>
                </w:rPr>
                <w:t>Crime on a map</w:t>
              </w:r>
            </w:hyperlink>
          </w:p>
        </w:tc>
      </w:tr>
      <w:tr w:rsidR="00990BF7" w:rsidTr="2FA18605" w14:paraId="5BD55913" w14:textId="77777777">
        <w:tc>
          <w:tcPr>
            <w:tcW w:w="2500" w:type="pct"/>
            <w:tcMar/>
          </w:tcPr>
          <w:p w:rsidRPr="00990BF7" w:rsidR="00990BF7" w:rsidP="4E851BCD" w:rsidRDefault="00990BF7" w14:paraId="60646FD0" w14:textId="7333682A">
            <w:pPr>
              <w:jc w:val="left"/>
              <w:rPr>
                <w:rFonts w:ascii="Calibri" w:hAnsi="Calibri" w:eastAsia="Calibri" w:cs="Calibri" w:asciiTheme="minorAscii" w:hAnsiTheme="minorAscii" w:eastAsiaTheme="minorAscii" w:cstheme="minorAscii"/>
                <w:sz w:val="22"/>
                <w:szCs w:val="22"/>
              </w:rPr>
            </w:pPr>
            <w:r w:rsidRPr="4E851BCD" w:rsidR="3864CD23">
              <w:rPr>
                <w:rFonts w:ascii="Calibri" w:hAnsi="Calibri" w:eastAsia="Calibri" w:cs="Calibri" w:asciiTheme="minorAscii" w:hAnsiTheme="minorAscii" w:eastAsiaTheme="minorAscii" w:cstheme="minorAscii"/>
                <w:sz w:val="22"/>
                <w:szCs w:val="22"/>
              </w:rPr>
              <w:t>Government</w:t>
            </w:r>
          </w:p>
        </w:tc>
        <w:tc>
          <w:tcPr>
            <w:tcW w:w="2500" w:type="pct"/>
            <w:tcMar/>
          </w:tcPr>
          <w:p w:rsidRPr="00122A39" w:rsidR="00990BF7" w:rsidP="4E851BCD" w:rsidRDefault="00471834" w14:paraId="08227913" w14:textId="6B50B243">
            <w:pPr>
              <w:pStyle w:val="Normal"/>
              <w:jc w:val="left"/>
              <w:rPr>
                <w:rFonts w:ascii="Calibri" w:hAnsi="Calibri" w:eastAsia="Calibri" w:cs="Calibri" w:asciiTheme="minorAscii" w:hAnsiTheme="minorAscii" w:eastAsiaTheme="minorAscii" w:cstheme="minorAscii"/>
                <w:noProof w:val="0"/>
                <w:sz w:val="22"/>
                <w:szCs w:val="22"/>
                <w:lang w:val="en-GB"/>
              </w:rPr>
            </w:pPr>
            <w:hyperlink r:id="R3b4be9966cdc45ec">
              <w:r w:rsidRPr="4E851BCD" w:rsidR="4B4596C7">
                <w:rPr>
                  <w:rStyle w:val="Hyperlink"/>
                  <w:rFonts w:ascii="Calibri" w:hAnsi="Calibri" w:eastAsia="Calibri" w:cs="Calibri" w:asciiTheme="minorAscii" w:hAnsiTheme="minorAscii" w:eastAsiaTheme="minorAscii" w:cstheme="minorAscii"/>
                  <w:strike w:val="0"/>
                  <w:dstrike w:val="0"/>
                  <w:noProof w:val="0"/>
                  <w:color w:val="467886"/>
                  <w:sz w:val="22"/>
                  <w:szCs w:val="22"/>
                  <w:u w:val="single"/>
                  <w:lang w:val="en-GB"/>
                </w:rPr>
                <w:t>English indices of deprivation 2025 - GOV.UK</w:t>
              </w:r>
            </w:hyperlink>
          </w:p>
        </w:tc>
      </w:tr>
      <w:tr w:rsidR="00990BF7" w:rsidTr="2FA18605" w14:paraId="7FDB9DA5" w14:textId="77777777">
        <w:tc>
          <w:tcPr>
            <w:tcW w:w="2500" w:type="pct"/>
            <w:tcMar/>
          </w:tcPr>
          <w:p w:rsidRPr="00990BF7" w:rsidR="00990BF7" w:rsidP="4E851BCD" w:rsidRDefault="00990BF7" w14:paraId="22C70605" w14:textId="5C1C82E5">
            <w:pPr>
              <w:jc w:val="left"/>
              <w:rPr>
                <w:rFonts w:ascii="Calibri" w:hAnsi="Calibri" w:eastAsia="Calibri" w:cs="Calibri" w:asciiTheme="minorAscii" w:hAnsiTheme="minorAscii" w:eastAsiaTheme="minorAscii" w:cstheme="minorAscii"/>
                <w:sz w:val="22"/>
                <w:szCs w:val="22"/>
              </w:rPr>
            </w:pPr>
            <w:r w:rsidRPr="4E851BCD" w:rsidR="3864CD23">
              <w:rPr>
                <w:rFonts w:ascii="Calibri" w:hAnsi="Calibri" w:eastAsia="Calibri" w:cs="Calibri" w:asciiTheme="minorAscii" w:hAnsiTheme="minorAscii" w:eastAsiaTheme="minorAscii" w:cstheme="minorAscii"/>
                <w:sz w:val="22"/>
                <w:szCs w:val="22"/>
              </w:rPr>
              <w:t>Government</w:t>
            </w:r>
          </w:p>
        </w:tc>
        <w:tc>
          <w:tcPr>
            <w:tcW w:w="2500" w:type="pct"/>
            <w:tcMar/>
          </w:tcPr>
          <w:p w:rsidRPr="00122A39" w:rsidR="00990BF7" w:rsidP="4E851BCD" w:rsidRDefault="00471834" w14:paraId="483EB8AB" w14:textId="4068576B">
            <w:pPr>
              <w:jc w:val="left"/>
              <w:rPr>
                <w:rFonts w:ascii="Calibri" w:hAnsi="Calibri" w:eastAsia="Calibri" w:cs="Calibri" w:asciiTheme="minorAscii" w:hAnsiTheme="minorAscii" w:eastAsiaTheme="minorAscii" w:cstheme="minorAscii"/>
                <w:color w:val="0070C0"/>
                <w:sz w:val="22"/>
                <w:szCs w:val="22"/>
              </w:rPr>
            </w:pPr>
            <w:hyperlink r:id="R08cdfc0fc25f41cb">
              <w:r w:rsidRPr="4E851BCD" w:rsidR="2344E8F4">
                <w:rPr>
                  <w:rStyle w:val="Hyperlink"/>
                  <w:rFonts w:ascii="Calibri" w:hAnsi="Calibri" w:eastAsia="Calibri" w:cs="Calibri" w:asciiTheme="minorAscii" w:hAnsiTheme="minorAscii" w:eastAsiaTheme="minorAscii" w:cstheme="minorAscii"/>
                  <w:color w:val="0070C0"/>
                  <w:sz w:val="22"/>
                  <w:szCs w:val="22"/>
                </w:rPr>
                <w:t>Statistics: exclusions - GOV.UK (www.gov.uk)</w:t>
              </w:r>
            </w:hyperlink>
          </w:p>
        </w:tc>
      </w:tr>
      <w:tr w:rsidR="00990BF7" w:rsidTr="2FA18605" w14:paraId="2E3EE8C3" w14:textId="77777777">
        <w:tc>
          <w:tcPr>
            <w:tcW w:w="2500" w:type="pct"/>
            <w:tcMar/>
          </w:tcPr>
          <w:p w:rsidRPr="00990BF7" w:rsidR="00990BF7" w:rsidP="4E851BCD" w:rsidRDefault="00990BF7" w14:paraId="273BB954" w14:textId="56E5C91B">
            <w:pPr>
              <w:jc w:val="left"/>
              <w:rPr>
                <w:rFonts w:ascii="Calibri" w:hAnsi="Calibri" w:eastAsia="Calibri" w:cs="Calibri" w:asciiTheme="minorAscii" w:hAnsiTheme="minorAscii" w:eastAsiaTheme="minorAscii" w:cstheme="minorAscii"/>
                <w:sz w:val="22"/>
                <w:szCs w:val="22"/>
              </w:rPr>
            </w:pPr>
            <w:r w:rsidRPr="4E851BCD" w:rsidR="3864CD23">
              <w:rPr>
                <w:rFonts w:ascii="Calibri" w:hAnsi="Calibri" w:eastAsia="Calibri" w:cs="Calibri" w:asciiTheme="minorAscii" w:hAnsiTheme="minorAscii" w:eastAsiaTheme="minorAscii" w:cstheme="minorAscii"/>
                <w:sz w:val="22"/>
                <w:szCs w:val="22"/>
              </w:rPr>
              <w:t>Public Health England Fingertips</w:t>
            </w:r>
            <w:r w:rsidRPr="4E851BCD" w:rsidR="3864CD23">
              <w:rPr>
                <w:rFonts w:ascii="Calibri" w:hAnsi="Calibri" w:eastAsia="Calibri" w:cs="Calibri" w:asciiTheme="minorAscii" w:hAnsiTheme="minorAscii" w:eastAsiaTheme="minorAscii" w:cstheme="minorAscii"/>
                <w:sz w:val="22"/>
                <w:szCs w:val="22"/>
              </w:rPr>
              <w:t xml:space="preserve"> </w:t>
            </w:r>
          </w:p>
        </w:tc>
        <w:tc>
          <w:tcPr>
            <w:tcW w:w="2500" w:type="pct"/>
            <w:tcMar/>
          </w:tcPr>
          <w:p w:rsidRPr="00990BF7" w:rsidR="00990BF7" w:rsidP="4E851BCD" w:rsidRDefault="00471834" w14:paraId="3941A50E" w14:textId="4BA6167D">
            <w:pPr>
              <w:jc w:val="left"/>
              <w:rPr>
                <w:rFonts w:ascii="Calibri" w:hAnsi="Calibri" w:eastAsia="Calibri" w:cs="Calibri" w:asciiTheme="minorAscii" w:hAnsiTheme="minorAscii" w:eastAsiaTheme="minorAscii" w:cstheme="minorAscii"/>
                <w:color w:val="0070C0"/>
                <w:sz w:val="22"/>
                <w:szCs w:val="22"/>
              </w:rPr>
            </w:pPr>
            <w:hyperlink r:id="Rf2cc2b93ee414eaf">
              <w:r w:rsidRPr="4E851BCD" w:rsidR="3864CD23">
                <w:rPr>
                  <w:rStyle w:val="Hyperlink"/>
                  <w:rFonts w:ascii="Calibri" w:hAnsi="Calibri" w:eastAsia="Calibri" w:cs="Calibri" w:asciiTheme="minorAscii" w:hAnsiTheme="minorAscii" w:eastAsiaTheme="minorAscii" w:cstheme="minorAscii"/>
                  <w:color w:val="0070C0"/>
                  <w:sz w:val="22"/>
                  <w:szCs w:val="22"/>
                </w:rPr>
                <w:t>Health Data</w:t>
              </w:r>
            </w:hyperlink>
            <w:r w:rsidRPr="4E851BCD" w:rsidR="3864CD23">
              <w:rPr>
                <w:rFonts w:ascii="Calibri" w:hAnsi="Calibri" w:eastAsia="Calibri" w:cs="Calibri" w:asciiTheme="minorAscii" w:hAnsiTheme="minorAscii" w:eastAsiaTheme="minorAscii" w:cstheme="minorAscii"/>
                <w:color w:val="0070C0"/>
                <w:sz w:val="22"/>
                <w:szCs w:val="22"/>
              </w:rPr>
              <w:t xml:space="preserve"> </w:t>
            </w:r>
          </w:p>
        </w:tc>
      </w:tr>
      <w:tr w:rsidR="00990BF7" w:rsidTr="2FA18605" w14:paraId="198A1D84" w14:textId="77777777">
        <w:tc>
          <w:tcPr>
            <w:tcW w:w="2500" w:type="pct"/>
            <w:tcMar/>
          </w:tcPr>
          <w:p w:rsidRPr="00990BF7" w:rsidR="00990BF7" w:rsidP="4E851BCD" w:rsidRDefault="00990BF7" w14:paraId="3E744D91" w14:textId="162CEF13">
            <w:pPr>
              <w:jc w:val="left"/>
              <w:rPr>
                <w:rFonts w:ascii="Calibri" w:hAnsi="Calibri" w:eastAsia="Calibri" w:cs="Calibri" w:asciiTheme="minorAscii" w:hAnsiTheme="minorAscii" w:eastAsiaTheme="minorAscii" w:cstheme="minorAscii"/>
                <w:sz w:val="22"/>
                <w:szCs w:val="22"/>
              </w:rPr>
            </w:pPr>
            <w:r w:rsidRPr="4E851BCD" w:rsidR="3864CD23">
              <w:rPr>
                <w:rFonts w:ascii="Calibri" w:hAnsi="Calibri" w:eastAsia="Calibri" w:cs="Calibri" w:asciiTheme="minorAscii" w:hAnsiTheme="minorAscii" w:eastAsiaTheme="minorAscii" w:cstheme="minorAscii"/>
                <w:sz w:val="22"/>
                <w:szCs w:val="22"/>
              </w:rPr>
              <w:t>Barnsley Metropolitan Borough Council</w:t>
            </w:r>
            <w:r w:rsidRPr="4E851BCD" w:rsidR="3864CD23">
              <w:rPr>
                <w:rFonts w:ascii="Calibri" w:hAnsi="Calibri" w:eastAsia="Calibri" w:cs="Calibri" w:asciiTheme="minorAscii" w:hAnsiTheme="minorAscii" w:eastAsiaTheme="minorAscii" w:cstheme="minorAscii"/>
                <w:sz w:val="22"/>
                <w:szCs w:val="22"/>
              </w:rPr>
              <w:t xml:space="preserve"> </w:t>
            </w:r>
          </w:p>
        </w:tc>
        <w:tc>
          <w:tcPr>
            <w:tcW w:w="2500" w:type="pct"/>
            <w:tcMar/>
          </w:tcPr>
          <w:p w:rsidRPr="00990BF7" w:rsidR="00990BF7" w:rsidP="4E851BCD" w:rsidRDefault="00471834" w14:paraId="0ED08D85" w14:textId="5BD30E49">
            <w:pPr>
              <w:pStyle w:val="Normal"/>
              <w:jc w:val="left"/>
              <w:rPr>
                <w:rFonts w:ascii="Calibri" w:hAnsi="Calibri" w:eastAsia="Calibri" w:cs="Calibri" w:asciiTheme="minorAscii" w:hAnsiTheme="minorAscii" w:eastAsiaTheme="minorAscii" w:cstheme="minorAscii"/>
                <w:color w:val="0070C0"/>
                <w:sz w:val="22"/>
                <w:szCs w:val="22"/>
              </w:rPr>
            </w:pPr>
            <w:hyperlink r:id="R3f6e2598837c4722">
              <w:r w:rsidRPr="4E851BCD" w:rsidR="2FF6BF7F">
                <w:rPr>
                  <w:rStyle w:val="Hyperlink"/>
                  <w:rFonts w:ascii="Calibri" w:hAnsi="Calibri" w:eastAsia="Calibri" w:cs="Calibri" w:asciiTheme="minorAscii" w:hAnsiTheme="minorAscii" w:eastAsiaTheme="minorAscii" w:cstheme="minorAscii"/>
                  <w:strike w:val="0"/>
                  <w:dstrike w:val="0"/>
                  <w:noProof w:val="0"/>
                  <w:color w:val="0000FF"/>
                  <w:sz w:val="22"/>
                  <w:szCs w:val="22"/>
                  <w:u w:val="single"/>
                  <w:lang w:val="en-GB"/>
                </w:rPr>
                <w:t>Ward profiles</w:t>
              </w:r>
            </w:hyperlink>
            <w:r w:rsidRPr="4E851BCD" w:rsidR="2FF6BF7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w:t>
            </w:r>
            <w:hyperlink r:id="R1be5f062aeef4473">
              <w:r w:rsidRPr="4E851BCD" w:rsidR="2FF6BF7F">
                <w:rPr>
                  <w:rStyle w:val="Hyperlink"/>
                  <w:rFonts w:ascii="Calibri" w:hAnsi="Calibri" w:eastAsia="Calibri" w:cs="Calibri" w:asciiTheme="minorAscii" w:hAnsiTheme="minorAscii" w:eastAsiaTheme="minorAscii" w:cstheme="minorAscii"/>
                  <w:strike w:val="0"/>
                  <w:dstrike w:val="0"/>
                  <w:noProof w:val="0"/>
                  <w:color w:val="0000FF"/>
                  <w:sz w:val="22"/>
                  <w:szCs w:val="22"/>
                  <w:u w:val="single"/>
                  <w:lang w:val="en-GB"/>
                </w:rPr>
                <w:t>Microsoft Power BI</w:t>
              </w:r>
            </w:hyperlink>
            <w:r w:rsidRPr="4E851BCD" w:rsidR="2FF6BF7F">
              <w:rPr>
                <w:rFonts w:ascii="Calibri" w:hAnsi="Calibri" w:eastAsia="Calibri" w:cs="Calibri" w:asciiTheme="minorAscii" w:hAnsiTheme="minorAscii" w:eastAsiaTheme="minorAscii" w:cstheme="minorAscii"/>
                <w:noProof w:val="0"/>
                <w:sz w:val="22"/>
                <w:szCs w:val="22"/>
                <w:lang w:val="en-GB"/>
              </w:rPr>
              <w:t xml:space="preserve"> </w:t>
            </w:r>
          </w:p>
        </w:tc>
      </w:tr>
      <w:tr w:rsidR="00990BF7" w:rsidTr="2FA18605" w14:paraId="4A0C6A6A" w14:textId="77777777">
        <w:tc>
          <w:tcPr>
            <w:tcW w:w="2500" w:type="pct"/>
            <w:tcMar/>
          </w:tcPr>
          <w:p w:rsidRPr="00990BF7" w:rsidR="00990BF7" w:rsidP="4E851BCD" w:rsidRDefault="00990BF7" w14:paraId="629B1F40" w14:textId="7542A97D">
            <w:pPr>
              <w:jc w:val="left"/>
              <w:rPr>
                <w:rFonts w:ascii="Calibri" w:hAnsi="Calibri" w:eastAsia="Calibri" w:cs="Calibri" w:asciiTheme="minorAscii" w:hAnsiTheme="minorAscii" w:eastAsiaTheme="minorAscii" w:cstheme="minorAscii"/>
                <w:sz w:val="22"/>
                <w:szCs w:val="22"/>
              </w:rPr>
            </w:pPr>
            <w:r w:rsidRPr="4E851BCD" w:rsidR="3864CD23">
              <w:rPr>
                <w:rFonts w:ascii="Calibri" w:hAnsi="Calibri" w:eastAsia="Calibri" w:cs="Calibri" w:asciiTheme="minorAscii" w:hAnsiTheme="minorAscii" w:eastAsiaTheme="minorAscii" w:cstheme="minorAscii"/>
                <w:sz w:val="22"/>
                <w:szCs w:val="22"/>
              </w:rPr>
              <w:t>Barnsley Metropolitan Borough Council</w:t>
            </w:r>
          </w:p>
        </w:tc>
        <w:tc>
          <w:tcPr>
            <w:tcW w:w="2500" w:type="pct"/>
            <w:tcMar/>
          </w:tcPr>
          <w:p w:rsidRPr="00914128" w:rsidR="00990BF7" w:rsidP="4E851BCD" w:rsidRDefault="00471834" w14:paraId="740AD355" w14:textId="568CA6CA">
            <w:pPr>
              <w:pStyle w:val="Normal"/>
              <w:jc w:val="left"/>
              <w:rPr>
                <w:rFonts w:ascii="Calibri" w:hAnsi="Calibri" w:eastAsia="Calibri" w:cs="Calibri" w:asciiTheme="minorAscii" w:hAnsiTheme="minorAscii" w:eastAsiaTheme="minorAscii" w:cstheme="minorAscii"/>
                <w:noProof w:val="0"/>
                <w:sz w:val="22"/>
                <w:szCs w:val="22"/>
                <w:lang w:val="en-GB"/>
              </w:rPr>
            </w:pPr>
            <w:hyperlink r:id="R57ba3e10012941ae">
              <w:r w:rsidRPr="4E851BCD" w:rsidR="1650F598">
                <w:rPr>
                  <w:rFonts w:ascii="Calibri" w:hAnsi="Calibri" w:eastAsia="Calibri" w:cs="Calibri" w:asciiTheme="minorAscii" w:hAnsiTheme="minorAscii" w:eastAsiaTheme="minorAscii" w:cstheme="minorAscii"/>
                  <w:strike w:val="0"/>
                  <w:dstrike w:val="0"/>
                  <w:noProof w:val="0"/>
                  <w:color w:val="0000FF"/>
                  <w:sz w:val="22"/>
                  <w:szCs w:val="22"/>
                  <w:u w:val="single"/>
                  <w:lang w:val="en-GB"/>
                </w:rPr>
                <w:t>Joint Strategic Needs Assessment (JSNA)</w:t>
              </w:r>
            </w:hyperlink>
            <w:r w:rsidRPr="4E851BCD" w:rsidR="1650F598">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w:t>
            </w:r>
            <w:hyperlink r:id="Rb62be83d88544fe9">
              <w:r w:rsidRPr="4E851BCD" w:rsidR="1650F598">
                <w:rPr>
                  <w:rStyle w:val="Hyperlink"/>
                  <w:rFonts w:ascii="Calibri" w:hAnsi="Calibri" w:eastAsia="Calibri" w:cs="Calibri" w:asciiTheme="minorAscii" w:hAnsiTheme="minorAscii" w:eastAsiaTheme="minorAscii" w:cstheme="minorAscii"/>
                  <w:strike w:val="0"/>
                  <w:dstrike w:val="0"/>
                  <w:noProof w:val="0"/>
                  <w:color w:val="0000FF"/>
                  <w:sz w:val="22"/>
                  <w:szCs w:val="22"/>
                  <w:u w:val="single"/>
                  <w:lang w:val="en-GB"/>
                </w:rPr>
                <w:t>CORE - Barnsley 2030: PowerPoint presentation template</w:t>
              </w:r>
            </w:hyperlink>
          </w:p>
        </w:tc>
      </w:tr>
      <w:tr w:rsidR="00990BF7" w:rsidTr="2FA18605" w14:paraId="1A922646" w14:textId="77777777">
        <w:tc>
          <w:tcPr>
            <w:tcW w:w="2500" w:type="pct"/>
            <w:tcMar/>
          </w:tcPr>
          <w:p w:rsidRPr="00990BF7" w:rsidR="00990BF7" w:rsidP="2FA18605" w:rsidRDefault="00990BF7" w14:paraId="595B3C79" w14:textId="07448593">
            <w:pPr>
              <w:jc w:val="left"/>
              <w:rPr>
                <w:rFonts w:cs="Calibri" w:cstheme="minorAscii"/>
                <w:sz w:val="22"/>
                <w:szCs w:val="22"/>
              </w:rPr>
            </w:pPr>
            <w:r w:rsidRPr="2FA18605" w:rsidR="52AB0E01">
              <w:rPr>
                <w:rFonts w:cs="Calibri" w:cstheme="minorAscii"/>
                <w:sz w:val="22"/>
                <w:szCs w:val="22"/>
              </w:rPr>
              <w:t>Team Doncaster (Local Authority) </w:t>
            </w:r>
            <w:r w:rsidRPr="2FA18605" w:rsidR="52AB0E01">
              <w:rPr>
                <w:rFonts w:cs="Calibri" w:cstheme="minorAscii"/>
                <w:sz w:val="22"/>
                <w:szCs w:val="22"/>
              </w:rPr>
              <w:t xml:space="preserve"> </w:t>
            </w:r>
          </w:p>
        </w:tc>
        <w:tc>
          <w:tcPr>
            <w:tcW w:w="2500" w:type="pct"/>
            <w:tcMar/>
          </w:tcPr>
          <w:p w:rsidRPr="00990BF7" w:rsidR="00990BF7" w:rsidP="2FA18605" w:rsidRDefault="00471834" w14:paraId="1C2BD13D" w14:textId="2500C16E">
            <w:pPr>
              <w:jc w:val="left"/>
              <w:rPr>
                <w:rFonts w:cs="Calibri" w:cstheme="minorAscii"/>
                <w:color w:val="0070C0"/>
                <w:sz w:val="22"/>
                <w:szCs w:val="22"/>
              </w:rPr>
            </w:pPr>
            <w:hyperlink r:id="R077968d192074aaa">
              <w:r w:rsidRPr="2FA18605" w:rsidR="52AB0E01">
                <w:rPr>
                  <w:rStyle w:val="Hyperlink"/>
                  <w:rFonts w:cs="Calibri" w:cstheme="minorAscii"/>
                  <w:color w:val="0070C0"/>
                  <w:sz w:val="22"/>
                  <w:szCs w:val="22"/>
                </w:rPr>
                <w:t>Community Profiles and Demographics</w:t>
              </w:r>
            </w:hyperlink>
            <w:r w:rsidRPr="2FA18605" w:rsidR="52AB0E01">
              <w:rPr>
                <w:rFonts w:cs="Calibri" w:cstheme="minorAscii"/>
                <w:color w:val="0070C0"/>
                <w:sz w:val="22"/>
                <w:szCs w:val="22"/>
              </w:rPr>
              <w:t xml:space="preserve"> </w:t>
            </w:r>
          </w:p>
        </w:tc>
      </w:tr>
      <w:tr w:rsidR="00990BF7" w:rsidTr="2FA18605" w14:paraId="6FA4BE80" w14:textId="77777777">
        <w:tc>
          <w:tcPr>
            <w:tcW w:w="2500" w:type="pct"/>
            <w:tcMar/>
          </w:tcPr>
          <w:p w:rsidRPr="00990BF7" w:rsidR="00990BF7" w:rsidP="2FA18605" w:rsidRDefault="00990BF7" w14:paraId="73D2FC21" w14:textId="65DA29F1">
            <w:pPr>
              <w:jc w:val="left"/>
              <w:rPr>
                <w:rFonts w:cs="Calibri" w:cstheme="minorAscii"/>
                <w:sz w:val="22"/>
                <w:szCs w:val="22"/>
              </w:rPr>
            </w:pPr>
            <w:r w:rsidRPr="2FA18605" w:rsidR="52AB0E01">
              <w:rPr>
                <w:rFonts w:cs="Calibri" w:cstheme="minorAscii"/>
                <w:sz w:val="22"/>
                <w:szCs w:val="22"/>
              </w:rPr>
              <w:t>Team Doncaster (Local Authority) </w:t>
            </w:r>
            <w:r w:rsidRPr="2FA18605" w:rsidR="52AB0E01">
              <w:rPr>
                <w:rFonts w:cs="Calibri" w:cstheme="minorAscii"/>
                <w:sz w:val="22"/>
                <w:szCs w:val="22"/>
              </w:rPr>
              <w:t xml:space="preserve"> </w:t>
            </w:r>
          </w:p>
        </w:tc>
        <w:tc>
          <w:tcPr>
            <w:tcW w:w="2500" w:type="pct"/>
            <w:tcMar/>
          </w:tcPr>
          <w:p w:rsidRPr="00990BF7" w:rsidR="00990BF7" w:rsidP="2FA18605" w:rsidRDefault="00471834" w14:paraId="001F80BE" w14:textId="64014D40">
            <w:pPr>
              <w:jc w:val="left"/>
              <w:rPr>
                <w:rFonts w:cs="Calibri" w:cstheme="minorAscii"/>
                <w:color w:val="0070C0"/>
                <w:sz w:val="22"/>
                <w:szCs w:val="22"/>
              </w:rPr>
            </w:pPr>
            <w:hyperlink r:id="R0db78eaab406433a">
              <w:r w:rsidRPr="2FA18605" w:rsidR="52AB0E01">
                <w:rPr>
                  <w:rStyle w:val="Hyperlink"/>
                  <w:rFonts w:cs="Calibri" w:cstheme="minorAscii"/>
                  <w:color w:val="0070C0"/>
                  <w:sz w:val="22"/>
                  <w:szCs w:val="22"/>
                </w:rPr>
                <w:t>Joint Strategic Needs Assessment</w:t>
              </w:r>
            </w:hyperlink>
          </w:p>
        </w:tc>
      </w:tr>
      <w:tr w:rsidR="00990BF7" w:rsidTr="2FA18605" w14:paraId="698D8402" w14:textId="77777777">
        <w:tc>
          <w:tcPr>
            <w:tcW w:w="2500" w:type="pct"/>
            <w:tcMar/>
          </w:tcPr>
          <w:p w:rsidRPr="00990BF7" w:rsidR="00990BF7" w:rsidP="4E851BCD" w:rsidRDefault="00990BF7" w14:paraId="1E2D19BB" w14:textId="39930FB6">
            <w:pPr>
              <w:jc w:val="left"/>
              <w:rPr>
                <w:rFonts w:cs="Calibri" w:cstheme="minorAscii"/>
                <w:sz w:val="22"/>
                <w:szCs w:val="22"/>
              </w:rPr>
            </w:pPr>
            <w:r w:rsidRPr="4E851BCD" w:rsidR="3864CD23">
              <w:rPr>
                <w:rFonts w:cs="Calibri" w:cstheme="minorAscii"/>
                <w:sz w:val="22"/>
                <w:szCs w:val="22"/>
              </w:rPr>
              <w:t>Rotherham Metropolitan Borough Council</w:t>
            </w:r>
          </w:p>
        </w:tc>
        <w:tc>
          <w:tcPr>
            <w:tcW w:w="2500" w:type="pct"/>
            <w:tcMar/>
          </w:tcPr>
          <w:p w:rsidRPr="00990BF7" w:rsidR="00990BF7" w:rsidP="4E851BCD" w:rsidRDefault="00471834" w14:paraId="4340DDB2" w14:textId="0070F11F">
            <w:pPr>
              <w:pStyle w:val="Normal"/>
              <w:jc w:val="left"/>
              <w:rPr>
                <w:rFonts w:ascii="Calibri" w:hAnsi="Calibri" w:eastAsia="Calibri" w:cs="Calibri"/>
                <w:noProof w:val="0"/>
                <w:sz w:val="22"/>
                <w:szCs w:val="22"/>
                <w:lang w:val="en-GB"/>
              </w:rPr>
            </w:pPr>
            <w:hyperlink r:id="R2e181d656bda4528">
              <w:r w:rsidRPr="4E851BCD" w:rsidR="09CBD8CE">
                <w:rPr>
                  <w:strike w:val="0"/>
                  <w:dstrike w:val="0"/>
                  <w:noProof w:val="0"/>
                  <w:color w:val="467886"/>
                  <w:sz w:val="22"/>
                  <w:szCs w:val="22"/>
                  <w:u w:val="single"/>
                  <w:lang w:val="en-GB"/>
                </w:rPr>
                <w:t>Ward Profiles – Rotherham Metropolitan Borough Council</w:t>
              </w:r>
            </w:hyperlink>
          </w:p>
        </w:tc>
      </w:tr>
      <w:tr w:rsidR="00990BF7" w:rsidTr="2FA18605" w14:paraId="61F57FE1" w14:textId="77777777">
        <w:tc>
          <w:tcPr>
            <w:tcW w:w="2500" w:type="pct"/>
            <w:tcMar/>
          </w:tcPr>
          <w:p w:rsidRPr="00990BF7" w:rsidR="00990BF7" w:rsidP="4E851BCD" w:rsidRDefault="00990BF7" w14:paraId="750E3503" w14:textId="3C47D501">
            <w:pPr>
              <w:jc w:val="left"/>
              <w:rPr>
                <w:rFonts w:cs="Calibri" w:cstheme="minorAscii"/>
                <w:sz w:val="22"/>
                <w:szCs w:val="22"/>
              </w:rPr>
            </w:pPr>
            <w:r w:rsidRPr="4E851BCD" w:rsidR="3864CD23">
              <w:rPr>
                <w:rFonts w:cs="Calibri" w:cstheme="minorAscii"/>
                <w:sz w:val="22"/>
                <w:szCs w:val="22"/>
              </w:rPr>
              <w:t>Rotherham Metropolitan Borough Council</w:t>
            </w:r>
          </w:p>
        </w:tc>
        <w:tc>
          <w:tcPr>
            <w:tcW w:w="2500" w:type="pct"/>
            <w:tcMar/>
          </w:tcPr>
          <w:p w:rsidRPr="00990BF7" w:rsidR="00990BF7" w:rsidP="4E851BCD" w:rsidRDefault="00471834" w14:paraId="1B327B95" w14:textId="2076C479">
            <w:pPr>
              <w:spacing w:before="0" w:beforeAutospacing="off" w:after="0" w:afterAutospacing="off"/>
              <w:jc w:val="left"/>
              <w:rPr>
                <w:rStyle w:val="Hyperlink"/>
                <w:strike w:val="0"/>
                <w:dstrike w:val="0"/>
                <w:noProof w:val="0"/>
                <w:color w:val="467886"/>
                <w:sz w:val="22"/>
                <w:szCs w:val="22"/>
                <w:u w:val="single"/>
                <w:lang w:val="en-GB"/>
              </w:rPr>
            </w:pPr>
            <w:hyperlink r:id="Rb1ca42010c244e9c">
              <w:r w:rsidRPr="4E851BCD" w:rsidR="48645DBD">
                <w:rPr>
                  <w:strike w:val="0"/>
                  <w:dstrike w:val="0"/>
                  <w:noProof w:val="0"/>
                  <w:color w:val="467886"/>
                  <w:sz w:val="22"/>
                  <w:szCs w:val="22"/>
                  <w:u w:val="single"/>
                  <w:lang w:val="en-GB"/>
                </w:rPr>
                <w:t>PowerPoint Presentation</w:t>
              </w:r>
            </w:hyperlink>
          </w:p>
          <w:p w:rsidRPr="00990BF7" w:rsidR="00990BF7" w:rsidP="4E851BCD" w:rsidRDefault="00471834" w14:paraId="3D14B0B2" w14:textId="73B8F83A">
            <w:pPr>
              <w:spacing w:before="0" w:beforeAutospacing="off" w:after="0" w:afterAutospacing="off"/>
              <w:ind w:left="0" w:right="0" w:firstLine="0"/>
              <w:jc w:val="left"/>
              <w:rPr>
                <w:rStyle w:val="Hyperlink"/>
                <w:strike w:val="0"/>
                <w:dstrike w:val="0"/>
                <w:noProof w:val="0"/>
                <w:color w:val="467886"/>
                <w:sz w:val="22"/>
                <w:szCs w:val="22"/>
                <w:u w:val="single"/>
                <w:lang w:val="en-GB"/>
              </w:rPr>
            </w:pPr>
            <w:hyperlink r:id="R7446038fbc8449fd">
              <w:r w:rsidRPr="4E851BCD" w:rsidR="48645DBD">
                <w:rPr>
                  <w:rStyle w:val="Hyperlink"/>
                  <w:strike w:val="0"/>
                  <w:dstrike w:val="0"/>
                  <w:noProof w:val="0"/>
                  <w:color w:val="467886"/>
                  <w:sz w:val="22"/>
                  <w:szCs w:val="22"/>
                  <w:u w:val="single"/>
                  <w:lang w:val="en-GB"/>
                </w:rPr>
                <w:t>PowerPoint Presentation</w:t>
              </w:r>
            </w:hyperlink>
          </w:p>
        </w:tc>
      </w:tr>
      <w:tr w:rsidR="00990BF7" w:rsidTr="2FA18605" w14:paraId="18CECF11" w14:textId="77777777">
        <w:tc>
          <w:tcPr>
            <w:tcW w:w="2500" w:type="pct"/>
            <w:tcMar/>
          </w:tcPr>
          <w:p w:rsidRPr="00990BF7" w:rsidR="00990BF7" w:rsidP="4E851BCD" w:rsidRDefault="00990BF7" w14:paraId="2237B93A" w14:textId="54B14194">
            <w:pPr>
              <w:jc w:val="left"/>
              <w:rPr>
                <w:rFonts w:cs="Calibri" w:cstheme="minorAscii"/>
                <w:sz w:val="22"/>
                <w:szCs w:val="22"/>
              </w:rPr>
            </w:pPr>
            <w:r w:rsidRPr="4E851BCD" w:rsidR="3864CD23">
              <w:rPr>
                <w:rFonts w:cs="Calibri" w:cstheme="minorAscii"/>
                <w:sz w:val="22"/>
                <w:szCs w:val="22"/>
              </w:rPr>
              <w:t>Sheffield City Council</w:t>
            </w:r>
            <w:r w:rsidRPr="4E851BCD" w:rsidR="3864CD23">
              <w:rPr>
                <w:rFonts w:cs="Calibri" w:cstheme="minorAscii"/>
                <w:sz w:val="22"/>
                <w:szCs w:val="22"/>
              </w:rPr>
              <w:t xml:space="preserve"> </w:t>
            </w:r>
          </w:p>
        </w:tc>
        <w:tc>
          <w:tcPr>
            <w:tcW w:w="2500" w:type="pct"/>
            <w:tcMar/>
          </w:tcPr>
          <w:p w:rsidRPr="00990BF7" w:rsidR="00990BF7" w:rsidP="4E851BCD" w:rsidRDefault="00471834" w14:paraId="4EC99B6B" w14:textId="05D9D6EE">
            <w:pPr>
              <w:jc w:val="left"/>
              <w:rPr>
                <w:rFonts w:cs="Calibri" w:cstheme="minorAscii"/>
                <w:color w:val="0070C0"/>
                <w:sz w:val="22"/>
                <w:szCs w:val="22"/>
              </w:rPr>
            </w:pPr>
            <w:hyperlink r:id="R3c22a59b9577491f">
              <w:r w:rsidRPr="4E851BCD" w:rsidR="3864CD23">
                <w:rPr>
                  <w:rStyle w:val="Hyperlink"/>
                  <w:rFonts w:cs="Calibri" w:cstheme="minorAscii"/>
                  <w:color w:val="0070C0"/>
                  <w:sz w:val="22"/>
                  <w:szCs w:val="22"/>
                </w:rPr>
                <w:t>Ward profiles</w:t>
              </w:r>
            </w:hyperlink>
            <w:r w:rsidRPr="4E851BCD" w:rsidR="3864CD23">
              <w:rPr>
                <w:rFonts w:cs="Calibri" w:cstheme="minorAscii"/>
                <w:color w:val="0070C0"/>
                <w:sz w:val="22"/>
                <w:szCs w:val="22"/>
              </w:rPr>
              <w:t xml:space="preserve"> </w:t>
            </w:r>
          </w:p>
        </w:tc>
      </w:tr>
      <w:tr w:rsidR="00990BF7" w:rsidTr="2FA18605" w14:paraId="05078AC8" w14:textId="77777777">
        <w:tc>
          <w:tcPr>
            <w:tcW w:w="2500" w:type="pct"/>
            <w:tcMar/>
          </w:tcPr>
          <w:p w:rsidRPr="00990BF7" w:rsidR="00990BF7" w:rsidP="4E851BCD" w:rsidRDefault="00990BF7" w14:paraId="50EA7067" w14:textId="414978D2">
            <w:pPr>
              <w:jc w:val="left"/>
              <w:rPr>
                <w:rFonts w:cs="Calibri" w:cstheme="minorAscii"/>
                <w:sz w:val="22"/>
                <w:szCs w:val="22"/>
              </w:rPr>
            </w:pPr>
            <w:r w:rsidRPr="4E851BCD" w:rsidR="3864CD23">
              <w:rPr>
                <w:rFonts w:cs="Calibri" w:cstheme="minorAscii"/>
                <w:sz w:val="22"/>
                <w:szCs w:val="22"/>
              </w:rPr>
              <w:t>Sheffield City Council</w:t>
            </w:r>
          </w:p>
        </w:tc>
        <w:tc>
          <w:tcPr>
            <w:tcW w:w="2500" w:type="pct"/>
            <w:tcMar/>
          </w:tcPr>
          <w:p w:rsidRPr="00990BF7" w:rsidR="00990BF7" w:rsidP="4E851BCD" w:rsidRDefault="00471834" w14:paraId="4CE70638" w14:textId="17CF77F4">
            <w:pPr>
              <w:jc w:val="left"/>
              <w:rPr>
                <w:rFonts w:cs="Calibri" w:cstheme="minorAscii"/>
                <w:color w:val="0070C0"/>
                <w:sz w:val="22"/>
                <w:szCs w:val="22"/>
              </w:rPr>
            </w:pPr>
            <w:hyperlink r:id="Ref36b6fba99d4305">
              <w:r w:rsidRPr="4E851BCD" w:rsidR="3864CD23">
                <w:rPr>
                  <w:rStyle w:val="Hyperlink"/>
                  <w:rFonts w:cs="Calibri" w:cstheme="minorAscii"/>
                  <w:color w:val="0070C0"/>
                  <w:sz w:val="22"/>
                  <w:szCs w:val="22"/>
                </w:rPr>
                <w:t>Joint Strategic Needs Assessment</w:t>
              </w:r>
            </w:hyperlink>
          </w:p>
        </w:tc>
      </w:tr>
    </w:tbl>
    <w:p w:rsidR="00196C17" w:rsidP="00250A0E" w:rsidRDefault="00196C17" w14:paraId="0B71D337" w14:textId="77777777">
      <w:pPr>
        <w:jc w:val="left"/>
        <w:rPr>
          <w:b/>
          <w:sz w:val="24"/>
          <w:szCs w:val="24"/>
        </w:rPr>
      </w:pPr>
    </w:p>
    <w:p w:rsidRPr="007E7C66" w:rsidR="00250A0E" w:rsidP="00250A0E" w:rsidRDefault="005F670C" w14:paraId="5C65D984" w14:textId="77777777">
      <w:pPr>
        <w:jc w:val="left"/>
        <w:rPr>
          <w:b/>
          <w:sz w:val="24"/>
          <w:szCs w:val="24"/>
        </w:rPr>
      </w:pPr>
      <w:r w:rsidRPr="007E7C66">
        <w:rPr>
          <w:b/>
          <w:sz w:val="24"/>
          <w:szCs w:val="24"/>
        </w:rPr>
        <w:t xml:space="preserve">PREPARING YOUR BUDGET </w:t>
      </w:r>
    </w:p>
    <w:p w:rsidR="005C5FE5" w:rsidP="00250A0E" w:rsidRDefault="005C5FE5" w14:paraId="4A5681F5" w14:textId="77777777">
      <w:pPr>
        <w:jc w:val="left"/>
      </w:pPr>
      <w:r>
        <w:t xml:space="preserve">Applicants are required to prepare an itemised budget as part of the application process. It should provide a clear breakdown of how the project costs have been calculated and offer value for money. </w:t>
      </w:r>
    </w:p>
    <w:p w:rsidR="005C5FE5" w:rsidP="00250A0E" w:rsidRDefault="005C5FE5" w14:paraId="73C46825" w14:textId="77777777">
      <w:pPr>
        <w:jc w:val="left"/>
      </w:pPr>
    </w:p>
    <w:p w:rsidR="00F80EBD" w:rsidP="005C5FE5" w:rsidRDefault="005C5FE5" w14:paraId="50DC52F8" w14:textId="0284AE85">
      <w:pPr>
        <w:jc w:val="left"/>
      </w:pPr>
      <w:r w:rsidR="005C5FE5">
        <w:rPr/>
        <w:t xml:space="preserve">The budget will be initially assessed as part of the </w:t>
      </w:r>
      <w:r w:rsidR="01A57878">
        <w:rPr/>
        <w:t>e</w:t>
      </w:r>
      <w:r w:rsidR="005C5FE5">
        <w:rPr/>
        <w:t xml:space="preserve">ssential </w:t>
      </w:r>
      <w:r w:rsidR="4FE70CAA">
        <w:rPr/>
        <w:t>c</w:t>
      </w:r>
      <w:r w:rsidR="005C5FE5">
        <w:rPr/>
        <w:t xml:space="preserve">riteria. Applications whereby the budget does not meet the </w:t>
      </w:r>
      <w:r w:rsidR="0D31AB50">
        <w:rPr/>
        <w:t>e</w:t>
      </w:r>
      <w:r w:rsidR="005C5FE5">
        <w:rPr/>
        <w:t xml:space="preserve">ssential criteria </w:t>
      </w:r>
      <w:r w:rsidR="00BE11E5">
        <w:rPr/>
        <w:t>detailed</w:t>
      </w:r>
      <w:r w:rsidR="005C5FE5">
        <w:rPr/>
        <w:t xml:space="preserve"> below will not progress to the assessment panel.</w:t>
      </w:r>
      <w:r w:rsidR="005C5FE5">
        <w:rPr/>
        <w:t xml:space="preserve"> </w:t>
      </w:r>
    </w:p>
    <w:p w:rsidR="00F80EBD" w:rsidP="005C5FE5" w:rsidRDefault="00F80EBD" w14:paraId="2F67D3EE" w14:textId="77777777">
      <w:pPr>
        <w:jc w:val="left"/>
      </w:pPr>
    </w:p>
    <w:p w:rsidR="00F80EBD" w:rsidP="005C5FE5" w:rsidRDefault="00F80EBD" w14:paraId="3D3A1127" w14:textId="77777777">
      <w:pPr>
        <w:jc w:val="left"/>
      </w:pPr>
      <w:r>
        <w:t xml:space="preserve">We would encourage applicants to review their budget against the following </w:t>
      </w:r>
      <w:r w:rsidR="00246675">
        <w:t xml:space="preserve">points </w:t>
      </w:r>
      <w:r>
        <w:t xml:space="preserve">before submitting their application: </w:t>
      </w:r>
    </w:p>
    <w:p w:rsidR="00F80EBD" w:rsidP="005C5FE5" w:rsidRDefault="00F80EBD" w14:paraId="77B0C7C7" w14:textId="77777777">
      <w:pPr>
        <w:jc w:val="left"/>
      </w:pPr>
    </w:p>
    <w:tbl>
      <w:tblPr>
        <w:tblStyle w:val="TableGrid"/>
        <w:tblW w:w="0" w:type="auto"/>
        <w:tblLook w:val="04A0" w:firstRow="1" w:lastRow="0" w:firstColumn="1" w:lastColumn="0" w:noHBand="0" w:noVBand="1"/>
      </w:tblPr>
      <w:tblGrid>
        <w:gridCol w:w="8968"/>
        <w:gridCol w:w="1794"/>
      </w:tblGrid>
      <w:tr w:rsidR="005F670C" w:rsidTr="00B020A1" w14:paraId="431807C8" w14:textId="77777777">
        <w:tc>
          <w:tcPr>
            <w:tcW w:w="8968" w:type="dxa"/>
            <w:shd w:val="clear" w:color="auto" w:fill="7030A0"/>
          </w:tcPr>
          <w:p w:rsidRPr="00B020A1" w:rsidR="005F670C" w:rsidP="005C5FE5" w:rsidRDefault="005F670C" w14:paraId="53ED097D" w14:textId="77777777">
            <w:pPr>
              <w:jc w:val="left"/>
              <w:rPr>
                <w:b/>
                <w:color w:val="FFFFFF" w:themeColor="background1"/>
              </w:rPr>
            </w:pPr>
            <w:r w:rsidRPr="00B020A1">
              <w:rPr>
                <w:b/>
                <w:color w:val="FFFFFF" w:themeColor="background1"/>
              </w:rPr>
              <w:t xml:space="preserve">Budget Checklist </w:t>
            </w:r>
          </w:p>
        </w:tc>
        <w:tc>
          <w:tcPr>
            <w:tcW w:w="1794" w:type="dxa"/>
            <w:shd w:val="clear" w:color="auto" w:fill="7030A0"/>
          </w:tcPr>
          <w:p w:rsidRPr="00B020A1" w:rsidR="005F670C" w:rsidP="005C5FE5" w:rsidRDefault="005F670C" w14:paraId="4791E557" w14:textId="77777777">
            <w:pPr>
              <w:jc w:val="left"/>
              <w:rPr>
                <w:b/>
                <w:color w:val="FFFFFF" w:themeColor="background1"/>
              </w:rPr>
            </w:pPr>
            <w:proofErr w:type="spellStart"/>
            <w:r w:rsidRPr="00B020A1">
              <w:rPr>
                <w:b/>
                <w:color w:val="FFFFFF" w:themeColor="background1"/>
              </w:rPr>
              <w:t>Ticklist</w:t>
            </w:r>
            <w:proofErr w:type="spellEnd"/>
          </w:p>
        </w:tc>
      </w:tr>
      <w:tr w:rsidR="005F670C" w:rsidTr="00260DBC" w14:paraId="7A33BF8E" w14:textId="77777777">
        <w:tc>
          <w:tcPr>
            <w:tcW w:w="8968" w:type="dxa"/>
          </w:tcPr>
          <w:p w:rsidR="005F670C" w:rsidP="005C5FE5" w:rsidRDefault="005F670C" w14:paraId="0BEF60F2" w14:textId="77777777">
            <w:pPr>
              <w:jc w:val="left"/>
            </w:pPr>
            <w:r w:rsidRPr="005F670C">
              <w:t>Do all lines in the budget add up and balance?</w:t>
            </w:r>
          </w:p>
        </w:tc>
        <w:tc>
          <w:tcPr>
            <w:tcW w:w="1794" w:type="dxa"/>
          </w:tcPr>
          <w:p w:rsidR="005F670C" w:rsidP="005C5FE5" w:rsidRDefault="005F670C" w14:paraId="7966DCDB" w14:textId="77777777">
            <w:pPr>
              <w:jc w:val="left"/>
            </w:pPr>
          </w:p>
        </w:tc>
      </w:tr>
      <w:tr w:rsidR="005F670C" w:rsidTr="00260DBC" w14:paraId="6E9A1709" w14:textId="77777777">
        <w:tc>
          <w:tcPr>
            <w:tcW w:w="8968" w:type="dxa"/>
          </w:tcPr>
          <w:p w:rsidR="005F670C" w:rsidP="005C5FE5" w:rsidRDefault="005F670C" w14:paraId="2E48B07C" w14:textId="77777777">
            <w:pPr>
              <w:jc w:val="left"/>
            </w:pPr>
            <w:r w:rsidRPr="005F670C">
              <w:t>Is the budget broken down into separate lines for the key items of funding?</w:t>
            </w:r>
          </w:p>
        </w:tc>
        <w:tc>
          <w:tcPr>
            <w:tcW w:w="1794" w:type="dxa"/>
          </w:tcPr>
          <w:p w:rsidR="005F670C" w:rsidP="005C5FE5" w:rsidRDefault="005F670C" w14:paraId="35A74F4D" w14:textId="77777777">
            <w:pPr>
              <w:jc w:val="left"/>
            </w:pPr>
          </w:p>
        </w:tc>
      </w:tr>
      <w:tr w:rsidR="005F670C" w:rsidTr="00260DBC" w14:paraId="7859FE23" w14:textId="77777777">
        <w:tc>
          <w:tcPr>
            <w:tcW w:w="8968" w:type="dxa"/>
          </w:tcPr>
          <w:p w:rsidRPr="005F670C" w:rsidR="005F670C" w:rsidP="005C5FE5" w:rsidRDefault="003E0CCE" w14:paraId="28729AD9" w14:textId="520E63E5">
            <w:pPr>
              <w:jc w:val="left"/>
            </w:pPr>
            <w:r w:rsidRPr="005F670C">
              <w:t xml:space="preserve">Have you shown your working out </w:t>
            </w:r>
            <w:r w:rsidR="00502762">
              <w:t xml:space="preserve">and/or justified your proposed budget where necessary </w:t>
            </w:r>
            <w:r w:rsidRPr="005F670C">
              <w:t xml:space="preserve">i.e. how you have arrived at the total figure? </w:t>
            </w:r>
            <w:r w:rsidRPr="005F670C" w:rsidR="00F80EBD">
              <w:t xml:space="preserve"> </w:t>
            </w:r>
          </w:p>
        </w:tc>
        <w:tc>
          <w:tcPr>
            <w:tcW w:w="1794" w:type="dxa"/>
          </w:tcPr>
          <w:p w:rsidR="005F670C" w:rsidP="005C5FE5" w:rsidRDefault="005F670C" w14:paraId="4FAB43EF" w14:textId="77777777">
            <w:pPr>
              <w:jc w:val="left"/>
            </w:pPr>
          </w:p>
        </w:tc>
      </w:tr>
      <w:tr w:rsidR="007D6177" w:rsidTr="00260DBC" w14:paraId="7AEA5A2B" w14:textId="77777777">
        <w:tc>
          <w:tcPr>
            <w:tcW w:w="8968" w:type="dxa"/>
          </w:tcPr>
          <w:p w:rsidRPr="005F670C" w:rsidR="007D6177" w:rsidP="005C5FE5" w:rsidRDefault="007D6177" w14:paraId="6439A57C" w14:textId="47720CAB">
            <w:pPr>
              <w:jc w:val="left"/>
            </w:pPr>
            <w:r>
              <w:t>Ensure that any trips are clearly explained and fall within the budget guidance for funding</w:t>
            </w:r>
          </w:p>
        </w:tc>
        <w:tc>
          <w:tcPr>
            <w:tcW w:w="1794" w:type="dxa"/>
          </w:tcPr>
          <w:p w:rsidR="007D6177" w:rsidP="005C5FE5" w:rsidRDefault="007D6177" w14:paraId="128E5F4A" w14:textId="77777777">
            <w:pPr>
              <w:jc w:val="left"/>
            </w:pPr>
          </w:p>
        </w:tc>
      </w:tr>
      <w:tr w:rsidR="005F670C" w:rsidTr="00260DBC" w14:paraId="3D5A3A43" w14:textId="77777777">
        <w:tc>
          <w:tcPr>
            <w:tcW w:w="8968" w:type="dxa"/>
          </w:tcPr>
          <w:p w:rsidRPr="005F670C" w:rsidR="005F670C" w:rsidP="005C5FE5" w:rsidRDefault="005F670C" w14:paraId="2F778E82" w14:textId="77777777">
            <w:pPr>
              <w:jc w:val="left"/>
            </w:pPr>
            <w:r w:rsidRPr="005F670C">
              <w:t>Has the budget been checked and agreed by your Financial Monitoring Officer?</w:t>
            </w:r>
          </w:p>
        </w:tc>
        <w:tc>
          <w:tcPr>
            <w:tcW w:w="1794" w:type="dxa"/>
          </w:tcPr>
          <w:p w:rsidR="005F670C" w:rsidP="005C5FE5" w:rsidRDefault="005F670C" w14:paraId="18A2EC91" w14:textId="77777777">
            <w:pPr>
              <w:jc w:val="left"/>
            </w:pPr>
          </w:p>
        </w:tc>
      </w:tr>
      <w:tr w:rsidR="005F670C" w:rsidTr="00260DBC" w14:paraId="511AE1F5" w14:textId="77777777">
        <w:tc>
          <w:tcPr>
            <w:tcW w:w="8968" w:type="dxa"/>
          </w:tcPr>
          <w:p w:rsidRPr="005F670C" w:rsidR="005F670C" w:rsidP="005C5FE5" w:rsidRDefault="005F670C" w14:paraId="4979F009" w14:textId="29EE73B4">
            <w:pPr>
              <w:jc w:val="left"/>
            </w:pPr>
            <w:r w:rsidRPr="005F670C">
              <w:t xml:space="preserve">Have you checked the budget against the </w:t>
            </w:r>
            <w:r w:rsidR="00F75E08">
              <w:t>VRU</w:t>
            </w:r>
            <w:r w:rsidRPr="005F670C">
              <w:t xml:space="preserve"> Community Grant Scheme: </w:t>
            </w:r>
            <w:r w:rsidR="00F75E08">
              <w:t>Expenditure</w:t>
            </w:r>
            <w:r w:rsidRPr="005F670C">
              <w:t xml:space="preserve"> Guidance </w:t>
            </w:r>
            <w:r w:rsidR="007E772A">
              <w:t xml:space="preserve">(Page </w:t>
            </w:r>
            <w:r w:rsidR="00CC4C02">
              <w:t>10</w:t>
            </w:r>
            <w:r w:rsidR="007E772A">
              <w:t xml:space="preserve">) </w:t>
            </w:r>
            <w:r w:rsidRPr="005F670C">
              <w:t>to ensure all items are eligible to receive funding?</w:t>
            </w:r>
          </w:p>
        </w:tc>
        <w:tc>
          <w:tcPr>
            <w:tcW w:w="1794" w:type="dxa"/>
          </w:tcPr>
          <w:p w:rsidR="005F670C" w:rsidP="005C5FE5" w:rsidRDefault="005F670C" w14:paraId="65FA5EFC" w14:textId="77777777">
            <w:pPr>
              <w:jc w:val="left"/>
            </w:pPr>
          </w:p>
        </w:tc>
      </w:tr>
      <w:tr w:rsidR="005F670C" w:rsidTr="00260DBC" w14:paraId="44913743" w14:textId="77777777">
        <w:tc>
          <w:tcPr>
            <w:tcW w:w="8968" w:type="dxa"/>
          </w:tcPr>
          <w:p w:rsidRPr="005F670C" w:rsidR="005F670C" w:rsidP="005C5FE5" w:rsidRDefault="005F670C" w14:paraId="0F5B49E0" w14:textId="77777777">
            <w:pPr>
              <w:jc w:val="left"/>
            </w:pPr>
            <w:r w:rsidRPr="005F670C">
              <w:t>Does your project budget offer value for money?</w:t>
            </w:r>
          </w:p>
        </w:tc>
        <w:tc>
          <w:tcPr>
            <w:tcW w:w="1794" w:type="dxa"/>
          </w:tcPr>
          <w:p w:rsidR="005F670C" w:rsidP="005C5FE5" w:rsidRDefault="005F670C" w14:paraId="3C2DCFFF" w14:textId="77777777">
            <w:pPr>
              <w:jc w:val="left"/>
            </w:pPr>
          </w:p>
        </w:tc>
      </w:tr>
      <w:tr w:rsidR="005F670C" w:rsidTr="00260DBC" w14:paraId="65B1CBEE" w14:textId="77777777">
        <w:tc>
          <w:tcPr>
            <w:tcW w:w="8968" w:type="dxa"/>
          </w:tcPr>
          <w:p w:rsidRPr="005F670C" w:rsidR="005F670C" w:rsidP="005C5FE5" w:rsidRDefault="005F670C" w14:paraId="1201E613" w14:textId="77777777">
            <w:pPr>
              <w:jc w:val="left"/>
            </w:pPr>
            <w:r w:rsidRPr="005F670C">
              <w:t xml:space="preserve">Have you kept a copy of the budget, ideally in Microsoft Excel, for your records to </w:t>
            </w:r>
            <w:proofErr w:type="gramStart"/>
            <w:r w:rsidRPr="005F670C">
              <w:t>refer back</w:t>
            </w:r>
            <w:proofErr w:type="gramEnd"/>
            <w:r w:rsidRPr="005F670C">
              <w:t xml:space="preserve"> to?</w:t>
            </w:r>
          </w:p>
        </w:tc>
        <w:tc>
          <w:tcPr>
            <w:tcW w:w="1794" w:type="dxa"/>
          </w:tcPr>
          <w:p w:rsidR="005F670C" w:rsidP="005C5FE5" w:rsidRDefault="005F670C" w14:paraId="6DE42D7B" w14:textId="77777777">
            <w:pPr>
              <w:jc w:val="left"/>
            </w:pPr>
          </w:p>
        </w:tc>
      </w:tr>
    </w:tbl>
    <w:p w:rsidR="00C95B5E" w:rsidP="4E851BCD" w:rsidRDefault="00C95B5E" w14:paraId="359AA1E5" w14:textId="59C6530F">
      <w:pPr>
        <w:pStyle w:val="Normal"/>
        <w:jc w:val="left"/>
      </w:pPr>
    </w:p>
    <w:p w:rsidR="00322D64" w:rsidP="00250A0E" w:rsidRDefault="005C5FE5" w14:paraId="3B47CFE0" w14:textId="4E99AF7D">
      <w:pPr>
        <w:jc w:val="left"/>
      </w:pPr>
      <w:r w:rsidR="005C5FE5">
        <w:rPr/>
        <w:t xml:space="preserve">Please refer to the guidance below </w:t>
      </w:r>
      <w:r w:rsidR="00322D64">
        <w:rPr/>
        <w:t xml:space="preserve">when preparing your </w:t>
      </w:r>
      <w:r w:rsidR="005C5FE5">
        <w:rPr/>
        <w:t>budget</w:t>
      </w:r>
      <w:r w:rsidR="4C9A9809">
        <w:rPr/>
        <w:t xml:space="preserve"> to understand the level of detail </w:t>
      </w:r>
      <w:r w:rsidR="4C9A9809">
        <w:rPr/>
        <w:t>required</w:t>
      </w:r>
      <w:r w:rsidR="4C9A9809">
        <w:rPr/>
        <w:t xml:space="preserve"> from your budget</w:t>
      </w:r>
      <w:r w:rsidR="00322D64">
        <w:rPr/>
        <w:t xml:space="preserve">: </w:t>
      </w:r>
    </w:p>
    <w:p w:rsidR="00322D64" w:rsidP="00250A0E" w:rsidRDefault="00322D64" w14:paraId="4CFE9226" w14:textId="77777777">
      <w:pPr>
        <w:jc w:val="left"/>
      </w:pPr>
    </w:p>
    <w:tbl>
      <w:tblPr>
        <w:tblStyle w:val="TableGrid"/>
        <w:tblW w:w="5000" w:type="pct"/>
        <w:tblLook w:val="04A0" w:firstRow="1" w:lastRow="0" w:firstColumn="1" w:lastColumn="0" w:noHBand="0" w:noVBand="1"/>
      </w:tblPr>
      <w:tblGrid>
        <w:gridCol w:w="2152"/>
        <w:gridCol w:w="4305"/>
        <w:gridCol w:w="4305"/>
      </w:tblGrid>
      <w:tr w:rsidR="001C005D" w:rsidTr="00B020A1" w14:paraId="4D142831" w14:textId="77777777">
        <w:tc>
          <w:tcPr>
            <w:tcW w:w="1000" w:type="pct"/>
            <w:shd w:val="clear" w:color="auto" w:fill="7030A0"/>
          </w:tcPr>
          <w:p w:rsidRPr="00B020A1" w:rsidR="001C005D" w:rsidP="00250A0E" w:rsidRDefault="001C005D" w14:paraId="5D39AA79" w14:textId="77777777">
            <w:pPr>
              <w:jc w:val="left"/>
              <w:rPr>
                <w:color w:val="FFFFFF" w:themeColor="background1"/>
              </w:rPr>
            </w:pPr>
            <w:r w:rsidRPr="00B020A1">
              <w:rPr>
                <w:b/>
                <w:color w:val="FFFFFF" w:themeColor="background1"/>
              </w:rPr>
              <w:t>Budget Section</w:t>
            </w:r>
          </w:p>
        </w:tc>
        <w:tc>
          <w:tcPr>
            <w:tcW w:w="2000" w:type="pct"/>
            <w:shd w:val="clear" w:color="auto" w:fill="7030A0"/>
          </w:tcPr>
          <w:p w:rsidRPr="00B020A1" w:rsidR="001C005D" w:rsidP="00250A0E" w:rsidRDefault="001C005D" w14:paraId="084DC8AA" w14:textId="77777777">
            <w:pPr>
              <w:jc w:val="left"/>
              <w:rPr>
                <w:b/>
                <w:color w:val="FFFFFF" w:themeColor="background1"/>
              </w:rPr>
            </w:pPr>
            <w:r w:rsidRPr="00B020A1">
              <w:rPr>
                <w:b/>
                <w:color w:val="FFFFFF" w:themeColor="background1"/>
              </w:rPr>
              <w:t xml:space="preserve">Items to include:  </w:t>
            </w:r>
          </w:p>
        </w:tc>
        <w:tc>
          <w:tcPr>
            <w:tcW w:w="2000" w:type="pct"/>
            <w:shd w:val="clear" w:color="auto" w:fill="7030A0"/>
          </w:tcPr>
          <w:p w:rsidRPr="00B020A1" w:rsidR="001C005D" w:rsidP="001C005D" w:rsidRDefault="001C005D" w14:paraId="2B17DA08" w14:textId="77777777">
            <w:pPr>
              <w:jc w:val="left"/>
              <w:rPr>
                <w:color w:val="FFFFFF" w:themeColor="background1"/>
              </w:rPr>
            </w:pPr>
            <w:r w:rsidRPr="00B020A1">
              <w:rPr>
                <w:b/>
                <w:color w:val="FFFFFF" w:themeColor="background1"/>
              </w:rPr>
              <w:t>Example</w:t>
            </w:r>
            <w:r w:rsidRPr="00B020A1" w:rsidR="00D1376E">
              <w:rPr>
                <w:b/>
                <w:color w:val="FFFFFF" w:themeColor="background1"/>
              </w:rPr>
              <w:t>s</w:t>
            </w:r>
          </w:p>
        </w:tc>
      </w:tr>
      <w:tr w:rsidR="001C005D" w:rsidTr="00766459" w14:paraId="75553323" w14:textId="77777777">
        <w:tc>
          <w:tcPr>
            <w:tcW w:w="1000" w:type="pct"/>
          </w:tcPr>
          <w:p w:rsidR="001C005D" w:rsidP="00766459" w:rsidRDefault="001C005D" w14:paraId="1956BDFD" w14:textId="77777777">
            <w:pPr>
              <w:jc w:val="left"/>
            </w:pPr>
            <w:r>
              <w:t>F</w:t>
            </w:r>
            <w:r w:rsidRPr="001C005D">
              <w:t>unding from other sources</w:t>
            </w:r>
            <w:r>
              <w:t xml:space="preserve"> (Cash </w:t>
            </w:r>
            <w:r w:rsidR="00766459">
              <w:t xml:space="preserve">&amp; </w:t>
            </w:r>
            <w:r>
              <w:t xml:space="preserve">match) </w:t>
            </w:r>
          </w:p>
        </w:tc>
        <w:tc>
          <w:tcPr>
            <w:tcW w:w="2000" w:type="pct"/>
          </w:tcPr>
          <w:p w:rsidR="001C005D" w:rsidP="00D57351" w:rsidRDefault="001C005D" w14:paraId="2FC352C0" w14:textId="77777777">
            <w:pPr>
              <w:pStyle w:val="ListParagraph"/>
              <w:numPr>
                <w:ilvl w:val="0"/>
                <w:numId w:val="21"/>
              </w:numPr>
              <w:jc w:val="left"/>
            </w:pPr>
            <w:r>
              <w:t xml:space="preserve">Name of funder </w:t>
            </w:r>
          </w:p>
          <w:p w:rsidR="001C005D" w:rsidP="00D57351" w:rsidRDefault="001C005D" w14:paraId="734A604C" w14:textId="77777777">
            <w:pPr>
              <w:pStyle w:val="ListParagraph"/>
              <w:numPr>
                <w:ilvl w:val="0"/>
                <w:numId w:val="21"/>
              </w:numPr>
              <w:jc w:val="left"/>
            </w:pPr>
            <w:r>
              <w:t xml:space="preserve">Funding scheme (where applicable) </w:t>
            </w:r>
          </w:p>
          <w:p w:rsidR="001C005D" w:rsidP="00D57351" w:rsidRDefault="001C005D" w14:paraId="075D2791" w14:textId="77777777">
            <w:pPr>
              <w:pStyle w:val="ListParagraph"/>
              <w:numPr>
                <w:ilvl w:val="0"/>
                <w:numId w:val="21"/>
              </w:numPr>
              <w:jc w:val="left"/>
            </w:pPr>
            <w:r>
              <w:t xml:space="preserve">Amount </w:t>
            </w:r>
          </w:p>
          <w:p w:rsidR="001C005D" w:rsidP="00D57351" w:rsidRDefault="001C005D" w14:paraId="1BC3A525" w14:textId="77777777">
            <w:pPr>
              <w:pStyle w:val="ListParagraph"/>
              <w:numPr>
                <w:ilvl w:val="0"/>
                <w:numId w:val="21"/>
              </w:numPr>
              <w:jc w:val="left"/>
            </w:pPr>
            <w:r>
              <w:t xml:space="preserve">Type of funding i.e. cash or match </w:t>
            </w:r>
          </w:p>
          <w:p w:rsidR="001C005D" w:rsidP="00D57351" w:rsidRDefault="001C005D" w14:paraId="3BA32A26" w14:textId="77777777">
            <w:pPr>
              <w:pStyle w:val="ListParagraph"/>
              <w:numPr>
                <w:ilvl w:val="0"/>
                <w:numId w:val="21"/>
              </w:numPr>
              <w:jc w:val="left"/>
            </w:pPr>
            <w:r>
              <w:t xml:space="preserve">Status i.e. agreed, submitted pending decision, not confirmed </w:t>
            </w:r>
          </w:p>
        </w:tc>
        <w:tc>
          <w:tcPr>
            <w:tcW w:w="2000" w:type="pct"/>
          </w:tcPr>
          <w:p w:rsidR="001C005D" w:rsidP="00D57351" w:rsidRDefault="00347F25" w14:paraId="7D94C5FF" w14:textId="77777777">
            <w:pPr>
              <w:pStyle w:val="ListParagraph"/>
              <w:numPr>
                <w:ilvl w:val="0"/>
                <w:numId w:val="22"/>
              </w:numPr>
              <w:jc w:val="left"/>
              <w:rPr>
                <w:i/>
              </w:rPr>
            </w:pPr>
            <w:r w:rsidRPr="001C005D">
              <w:rPr>
                <w:i/>
              </w:rPr>
              <w:t>Sheffield City Council</w:t>
            </w:r>
            <w:r w:rsidRPr="001C005D" w:rsidR="00D92E85">
              <w:rPr>
                <w:i/>
              </w:rPr>
              <w:t xml:space="preserve"> (</w:t>
            </w:r>
            <w:r w:rsidRPr="001C005D">
              <w:rPr>
                <w:i/>
              </w:rPr>
              <w:t>Community Safety Fund</w:t>
            </w:r>
            <w:r w:rsidRPr="001C005D" w:rsidR="00D92E85">
              <w:rPr>
                <w:i/>
              </w:rPr>
              <w:t>)</w:t>
            </w:r>
            <w:r w:rsidR="001C005D">
              <w:rPr>
                <w:i/>
              </w:rPr>
              <w:t xml:space="preserve"> -</w:t>
            </w:r>
            <w:r w:rsidRPr="001C005D" w:rsidR="00D92E85">
              <w:rPr>
                <w:i/>
              </w:rPr>
              <w:t xml:space="preserve"> £5,000 </w:t>
            </w:r>
            <w:r w:rsidR="001C005D">
              <w:rPr>
                <w:i/>
              </w:rPr>
              <w:t xml:space="preserve">Agreed </w:t>
            </w:r>
          </w:p>
          <w:p w:rsidRPr="001C005D" w:rsidR="00D92E85" w:rsidP="00D57351" w:rsidRDefault="001C005D" w14:paraId="4F7CD1CE" w14:textId="77777777">
            <w:pPr>
              <w:pStyle w:val="ListParagraph"/>
              <w:numPr>
                <w:ilvl w:val="0"/>
                <w:numId w:val="22"/>
              </w:numPr>
              <w:jc w:val="left"/>
              <w:rPr>
                <w:i/>
              </w:rPr>
            </w:pPr>
            <w:r>
              <w:rPr>
                <w:i/>
              </w:rPr>
              <w:t xml:space="preserve">National Lottery (Awards for All) - £10,000 Submitted pending decision </w:t>
            </w:r>
            <w:r w:rsidRPr="001C005D" w:rsidR="00D92E85">
              <w:rPr>
                <w:i/>
              </w:rPr>
              <w:t xml:space="preserve"> </w:t>
            </w:r>
          </w:p>
          <w:p w:rsidR="001C005D" w:rsidP="00250A0E" w:rsidRDefault="001C005D" w14:paraId="0289A395" w14:textId="77777777">
            <w:pPr>
              <w:jc w:val="left"/>
            </w:pPr>
          </w:p>
        </w:tc>
      </w:tr>
      <w:tr w:rsidR="001C005D" w:rsidTr="00766459" w14:paraId="44FAC991" w14:textId="77777777">
        <w:tc>
          <w:tcPr>
            <w:tcW w:w="1000" w:type="pct"/>
          </w:tcPr>
          <w:p w:rsidR="001C005D" w:rsidP="001C005D" w:rsidRDefault="000130CA" w14:paraId="6097C5C5" w14:textId="77777777">
            <w:pPr>
              <w:jc w:val="left"/>
            </w:pPr>
            <w:r>
              <w:t xml:space="preserve">Employee </w:t>
            </w:r>
          </w:p>
        </w:tc>
        <w:tc>
          <w:tcPr>
            <w:tcW w:w="2000" w:type="pct"/>
          </w:tcPr>
          <w:p w:rsidR="001C005D" w:rsidP="00D57351" w:rsidRDefault="001C005D" w14:paraId="398AF14E" w14:textId="77777777">
            <w:pPr>
              <w:pStyle w:val="ListParagraph"/>
              <w:numPr>
                <w:ilvl w:val="0"/>
                <w:numId w:val="23"/>
              </w:numPr>
              <w:jc w:val="left"/>
            </w:pPr>
            <w:r>
              <w:t xml:space="preserve">Job title </w:t>
            </w:r>
          </w:p>
          <w:p w:rsidR="001C005D" w:rsidP="00D57351" w:rsidRDefault="001C005D" w14:paraId="225815E7" w14:textId="77777777">
            <w:pPr>
              <w:pStyle w:val="ListParagraph"/>
              <w:numPr>
                <w:ilvl w:val="0"/>
                <w:numId w:val="23"/>
              </w:numPr>
              <w:jc w:val="left"/>
            </w:pPr>
            <w:r>
              <w:t xml:space="preserve">Purpose e.g. </w:t>
            </w:r>
            <w:proofErr w:type="gramStart"/>
            <w:r>
              <w:t>deliver</w:t>
            </w:r>
            <w:proofErr w:type="gramEnd"/>
            <w:r>
              <w:t xml:space="preserve"> sports session </w:t>
            </w:r>
          </w:p>
          <w:p w:rsidR="001C005D" w:rsidP="00D57351" w:rsidRDefault="001C005D" w14:paraId="284D0D38" w14:textId="77777777">
            <w:pPr>
              <w:pStyle w:val="ListParagraph"/>
              <w:numPr>
                <w:ilvl w:val="0"/>
                <w:numId w:val="23"/>
              </w:numPr>
              <w:jc w:val="left"/>
            </w:pPr>
            <w:r>
              <w:t xml:space="preserve">Hourly rate/salary rate </w:t>
            </w:r>
          </w:p>
          <w:p w:rsidR="001C005D" w:rsidP="00D57351" w:rsidRDefault="001C005D" w14:paraId="2F00F011" w14:textId="77777777">
            <w:pPr>
              <w:pStyle w:val="ListParagraph"/>
              <w:numPr>
                <w:ilvl w:val="0"/>
                <w:numId w:val="23"/>
              </w:numPr>
              <w:jc w:val="left"/>
            </w:pPr>
            <w:r>
              <w:t xml:space="preserve">Number </w:t>
            </w:r>
            <w:r w:rsidR="00511AE7">
              <w:t xml:space="preserve">of </w:t>
            </w:r>
            <w:r>
              <w:t xml:space="preserve">hours per session  </w:t>
            </w:r>
          </w:p>
          <w:p w:rsidR="001C005D" w:rsidP="00D57351" w:rsidRDefault="001C005D" w14:paraId="52068408" w14:textId="77777777">
            <w:pPr>
              <w:pStyle w:val="ListParagraph"/>
              <w:numPr>
                <w:ilvl w:val="0"/>
                <w:numId w:val="23"/>
              </w:numPr>
              <w:jc w:val="left"/>
            </w:pPr>
            <w:r>
              <w:t xml:space="preserve">Total number of sessions  </w:t>
            </w:r>
          </w:p>
          <w:p w:rsidR="001C005D" w:rsidP="00D57351" w:rsidRDefault="00D1376E" w14:paraId="5F040829" w14:textId="77777777">
            <w:pPr>
              <w:pStyle w:val="ListParagraph"/>
              <w:numPr>
                <w:ilvl w:val="0"/>
                <w:numId w:val="23"/>
              </w:numPr>
              <w:jc w:val="left"/>
            </w:pPr>
            <w:r>
              <w:t xml:space="preserve">Total amount being requested </w:t>
            </w:r>
          </w:p>
        </w:tc>
        <w:tc>
          <w:tcPr>
            <w:tcW w:w="2000" w:type="pct"/>
          </w:tcPr>
          <w:p w:rsidR="001C005D" w:rsidP="00D57351" w:rsidRDefault="001C005D" w14:paraId="38BA0442" w14:textId="77777777">
            <w:pPr>
              <w:pStyle w:val="ListParagraph"/>
              <w:numPr>
                <w:ilvl w:val="0"/>
                <w:numId w:val="24"/>
              </w:numPr>
              <w:jc w:val="left"/>
              <w:rPr>
                <w:i/>
              </w:rPr>
            </w:pPr>
            <w:r>
              <w:rPr>
                <w:i/>
              </w:rPr>
              <w:t>Sports coach to facilitate sessions</w:t>
            </w:r>
            <w:r w:rsidR="00D1376E">
              <w:rPr>
                <w:i/>
              </w:rPr>
              <w:t>:</w:t>
            </w:r>
            <w:r>
              <w:rPr>
                <w:i/>
              </w:rPr>
              <w:t xml:space="preserve"> </w:t>
            </w:r>
          </w:p>
          <w:p w:rsidR="001C005D" w:rsidP="001C005D" w:rsidRDefault="001C005D" w14:paraId="53421903" w14:textId="77777777">
            <w:pPr>
              <w:pStyle w:val="ListParagraph"/>
              <w:ind w:left="360"/>
              <w:jc w:val="left"/>
              <w:rPr>
                <w:i/>
              </w:rPr>
            </w:pPr>
            <w:r>
              <w:rPr>
                <w:i/>
              </w:rPr>
              <w:t xml:space="preserve">£13 per hour x 1.5 hours per session x 2 sessions per week x 20 weeks = </w:t>
            </w:r>
            <w:r w:rsidR="00D1376E">
              <w:rPr>
                <w:i/>
              </w:rPr>
              <w:t xml:space="preserve">£780 </w:t>
            </w:r>
          </w:p>
          <w:p w:rsidR="00D1376E" w:rsidP="00D57351" w:rsidRDefault="00D1376E" w14:paraId="29C67B68" w14:textId="77777777">
            <w:pPr>
              <w:pStyle w:val="ListParagraph"/>
              <w:numPr>
                <w:ilvl w:val="0"/>
                <w:numId w:val="24"/>
              </w:numPr>
              <w:jc w:val="left"/>
              <w:rPr>
                <w:i/>
              </w:rPr>
            </w:pPr>
            <w:r>
              <w:rPr>
                <w:i/>
              </w:rPr>
              <w:t xml:space="preserve">Caseworker to support participants: </w:t>
            </w:r>
          </w:p>
          <w:p w:rsidRPr="00D1376E" w:rsidR="00D1376E" w:rsidP="00D1376E" w:rsidRDefault="00D1376E" w14:paraId="3E790D2A" w14:textId="77777777">
            <w:pPr>
              <w:pStyle w:val="ListParagraph"/>
              <w:ind w:left="360"/>
              <w:jc w:val="left"/>
              <w:rPr>
                <w:i/>
              </w:rPr>
            </w:pPr>
            <w:r>
              <w:rPr>
                <w:i/>
              </w:rPr>
              <w:t>£25,000 per annum + 12% oncosts (£28,125) x 0.5FTE x 6 months = £7,031</w:t>
            </w:r>
          </w:p>
        </w:tc>
      </w:tr>
      <w:tr w:rsidR="001C005D" w:rsidTr="00766459" w14:paraId="6693AF08" w14:textId="77777777">
        <w:tc>
          <w:tcPr>
            <w:tcW w:w="1000" w:type="pct"/>
          </w:tcPr>
          <w:p w:rsidR="001C005D" w:rsidP="000130CA" w:rsidRDefault="000130CA" w14:paraId="64139A30" w14:textId="77777777">
            <w:pPr>
              <w:jc w:val="left"/>
            </w:pPr>
            <w:r>
              <w:t>P</w:t>
            </w:r>
            <w:r w:rsidRPr="00D1376E" w:rsidR="00D1376E">
              <w:t xml:space="preserve">remises </w:t>
            </w:r>
          </w:p>
        </w:tc>
        <w:tc>
          <w:tcPr>
            <w:tcW w:w="2000" w:type="pct"/>
          </w:tcPr>
          <w:p w:rsidR="001C005D" w:rsidP="00D57351" w:rsidRDefault="00D1376E" w14:paraId="5F0F0D76" w14:textId="77777777">
            <w:pPr>
              <w:pStyle w:val="ListParagraph"/>
              <w:numPr>
                <w:ilvl w:val="0"/>
                <w:numId w:val="21"/>
              </w:numPr>
              <w:jc w:val="left"/>
            </w:pPr>
            <w:r>
              <w:t xml:space="preserve">Venue name </w:t>
            </w:r>
          </w:p>
          <w:p w:rsidR="00D1376E" w:rsidP="00D57351" w:rsidRDefault="00D1376E" w14:paraId="5F844287" w14:textId="77777777">
            <w:pPr>
              <w:pStyle w:val="ListParagraph"/>
              <w:numPr>
                <w:ilvl w:val="0"/>
                <w:numId w:val="21"/>
              </w:numPr>
              <w:jc w:val="left"/>
            </w:pPr>
            <w:r>
              <w:t xml:space="preserve">Hire amount per session </w:t>
            </w:r>
          </w:p>
          <w:p w:rsidR="00D1376E" w:rsidP="00D57351" w:rsidRDefault="00D1376E" w14:paraId="6FF92D00" w14:textId="77777777">
            <w:pPr>
              <w:pStyle w:val="ListParagraph"/>
              <w:numPr>
                <w:ilvl w:val="0"/>
                <w:numId w:val="21"/>
              </w:numPr>
              <w:jc w:val="left"/>
            </w:pPr>
            <w:r>
              <w:t xml:space="preserve">Length of time required per session </w:t>
            </w:r>
          </w:p>
          <w:p w:rsidR="00D1376E" w:rsidP="00D57351" w:rsidRDefault="00D1376E" w14:paraId="454051C9" w14:textId="77777777">
            <w:pPr>
              <w:pStyle w:val="ListParagraph"/>
              <w:numPr>
                <w:ilvl w:val="0"/>
                <w:numId w:val="21"/>
              </w:numPr>
              <w:jc w:val="left"/>
            </w:pPr>
            <w:r>
              <w:t xml:space="preserve">Total number of sessions needed </w:t>
            </w:r>
          </w:p>
          <w:p w:rsidR="000130CA" w:rsidP="00D57351" w:rsidRDefault="000130CA" w14:paraId="4F8E5E5D" w14:textId="77777777">
            <w:pPr>
              <w:pStyle w:val="ListParagraph"/>
              <w:numPr>
                <w:ilvl w:val="0"/>
                <w:numId w:val="21"/>
              </w:numPr>
              <w:jc w:val="left"/>
            </w:pPr>
            <w:r>
              <w:t>Total amount being requested</w:t>
            </w:r>
          </w:p>
        </w:tc>
        <w:tc>
          <w:tcPr>
            <w:tcW w:w="2000" w:type="pct"/>
          </w:tcPr>
          <w:p w:rsidR="00D1376E" w:rsidP="00D57351" w:rsidRDefault="00D1376E" w14:paraId="23C70787" w14:textId="77777777">
            <w:pPr>
              <w:pStyle w:val="ListParagraph"/>
              <w:numPr>
                <w:ilvl w:val="0"/>
                <w:numId w:val="25"/>
              </w:numPr>
              <w:jc w:val="left"/>
              <w:rPr>
                <w:i/>
              </w:rPr>
            </w:pPr>
            <w:r>
              <w:rPr>
                <w:i/>
              </w:rPr>
              <w:t xml:space="preserve">Shaw Lane for </w:t>
            </w:r>
            <w:r w:rsidR="000130CA">
              <w:rPr>
                <w:i/>
              </w:rPr>
              <w:t xml:space="preserve">weekly </w:t>
            </w:r>
            <w:r>
              <w:rPr>
                <w:i/>
              </w:rPr>
              <w:t>sports sessions:</w:t>
            </w:r>
          </w:p>
          <w:p w:rsidR="000130CA" w:rsidP="00D1376E" w:rsidRDefault="000130CA" w14:paraId="2578958B" w14:textId="7E736201">
            <w:pPr>
              <w:pStyle w:val="ListParagraph"/>
              <w:ind w:left="360"/>
              <w:jc w:val="left"/>
              <w:rPr>
                <w:i/>
              </w:rPr>
            </w:pPr>
            <w:r>
              <w:rPr>
                <w:i/>
              </w:rPr>
              <w:t xml:space="preserve">£75 (2 hours hire) x 2 per week x </w:t>
            </w:r>
            <w:r w:rsidR="00E143E0">
              <w:rPr>
                <w:i/>
              </w:rPr>
              <w:t>35</w:t>
            </w:r>
            <w:r>
              <w:rPr>
                <w:i/>
              </w:rPr>
              <w:t xml:space="preserve"> weeks = £</w:t>
            </w:r>
            <w:r w:rsidR="00E143E0">
              <w:rPr>
                <w:i/>
              </w:rPr>
              <w:t>5</w:t>
            </w:r>
            <w:r>
              <w:rPr>
                <w:i/>
              </w:rPr>
              <w:t>,</w:t>
            </w:r>
            <w:r w:rsidR="00E143E0">
              <w:rPr>
                <w:i/>
              </w:rPr>
              <w:t>250</w:t>
            </w:r>
            <w:r>
              <w:rPr>
                <w:i/>
              </w:rPr>
              <w:t xml:space="preserve"> </w:t>
            </w:r>
          </w:p>
          <w:p w:rsidR="001C005D" w:rsidP="00D57351" w:rsidRDefault="000130CA" w14:paraId="1E0DC49F" w14:textId="77777777">
            <w:pPr>
              <w:pStyle w:val="ListParagraph"/>
              <w:numPr>
                <w:ilvl w:val="0"/>
                <w:numId w:val="25"/>
              </w:numPr>
              <w:jc w:val="left"/>
              <w:rPr>
                <w:i/>
              </w:rPr>
            </w:pPr>
            <w:r>
              <w:rPr>
                <w:i/>
              </w:rPr>
              <w:t xml:space="preserve">Local theatre for drama performance: </w:t>
            </w:r>
          </w:p>
          <w:p w:rsidRPr="000130CA" w:rsidR="00D1376E" w:rsidP="000130CA" w:rsidRDefault="000130CA" w14:paraId="113CDA69" w14:textId="77777777">
            <w:pPr>
              <w:pStyle w:val="ListParagraph"/>
              <w:ind w:left="360"/>
              <w:jc w:val="left"/>
              <w:rPr>
                <w:i/>
              </w:rPr>
            </w:pPr>
            <w:r>
              <w:rPr>
                <w:i/>
              </w:rPr>
              <w:t>£500 per evening x 4 evenings = £2,000</w:t>
            </w:r>
          </w:p>
        </w:tc>
      </w:tr>
      <w:tr w:rsidR="001C005D" w:rsidTr="00766459" w14:paraId="0EEFA06A" w14:textId="77777777">
        <w:tc>
          <w:tcPr>
            <w:tcW w:w="1000" w:type="pct"/>
          </w:tcPr>
          <w:p w:rsidR="001C005D" w:rsidP="000130CA" w:rsidRDefault="000130CA" w14:paraId="4AAEAB49" w14:textId="77777777">
            <w:pPr>
              <w:jc w:val="left"/>
            </w:pPr>
            <w:r w:rsidRPr="000130CA">
              <w:t xml:space="preserve">Transport </w:t>
            </w:r>
          </w:p>
        </w:tc>
        <w:tc>
          <w:tcPr>
            <w:tcW w:w="2000" w:type="pct"/>
          </w:tcPr>
          <w:p w:rsidR="000130CA" w:rsidP="00D57351" w:rsidRDefault="000130CA" w14:paraId="29EDE025" w14:textId="77777777">
            <w:pPr>
              <w:pStyle w:val="ListParagraph"/>
              <w:numPr>
                <w:ilvl w:val="0"/>
                <w:numId w:val="21"/>
              </w:numPr>
              <w:jc w:val="left"/>
            </w:pPr>
            <w:r>
              <w:t xml:space="preserve">Purpose of trips </w:t>
            </w:r>
          </w:p>
          <w:p w:rsidR="000130CA" w:rsidP="00D57351" w:rsidRDefault="000130CA" w14:paraId="25BCB001" w14:textId="77777777">
            <w:pPr>
              <w:pStyle w:val="ListParagraph"/>
              <w:numPr>
                <w:ilvl w:val="0"/>
                <w:numId w:val="21"/>
              </w:numPr>
              <w:jc w:val="left"/>
            </w:pPr>
            <w:r>
              <w:t xml:space="preserve">Car mileage rate (where applicable) </w:t>
            </w:r>
          </w:p>
          <w:p w:rsidR="000130CA" w:rsidP="00D57351" w:rsidRDefault="000130CA" w14:paraId="52B8D18E" w14:textId="77777777">
            <w:pPr>
              <w:pStyle w:val="ListParagraph"/>
              <w:numPr>
                <w:ilvl w:val="0"/>
                <w:numId w:val="21"/>
              </w:numPr>
              <w:jc w:val="left"/>
            </w:pPr>
            <w:proofErr w:type="gramStart"/>
            <w:r>
              <w:t>Mini bus</w:t>
            </w:r>
            <w:proofErr w:type="gramEnd"/>
            <w:r>
              <w:t xml:space="preserve"> rate/ticket price/etc.</w:t>
            </w:r>
          </w:p>
          <w:p w:rsidR="000130CA" w:rsidP="00D57351" w:rsidRDefault="000130CA" w14:paraId="174C2176" w14:textId="77777777">
            <w:pPr>
              <w:pStyle w:val="ListParagraph"/>
              <w:numPr>
                <w:ilvl w:val="0"/>
                <w:numId w:val="21"/>
              </w:numPr>
              <w:jc w:val="left"/>
            </w:pPr>
            <w:r>
              <w:t xml:space="preserve">Number of trips </w:t>
            </w:r>
          </w:p>
          <w:p w:rsidR="000130CA" w:rsidP="00D57351" w:rsidRDefault="005E431D" w14:paraId="5EAC5C6B" w14:textId="77777777">
            <w:pPr>
              <w:pStyle w:val="ListParagraph"/>
              <w:numPr>
                <w:ilvl w:val="0"/>
                <w:numId w:val="21"/>
              </w:numPr>
              <w:jc w:val="left"/>
            </w:pPr>
            <w:r>
              <w:t>Total amount being requested</w:t>
            </w:r>
            <w:r w:rsidR="000130CA">
              <w:t xml:space="preserve">   </w:t>
            </w:r>
          </w:p>
        </w:tc>
        <w:tc>
          <w:tcPr>
            <w:tcW w:w="2000" w:type="pct"/>
          </w:tcPr>
          <w:p w:rsidR="001C005D" w:rsidP="00D57351" w:rsidRDefault="005E431D" w14:paraId="156269B0" w14:textId="77777777">
            <w:pPr>
              <w:pStyle w:val="ListParagraph"/>
              <w:numPr>
                <w:ilvl w:val="0"/>
                <w:numId w:val="26"/>
              </w:numPr>
              <w:jc w:val="left"/>
              <w:rPr>
                <w:i/>
              </w:rPr>
            </w:pPr>
            <w:r>
              <w:rPr>
                <w:i/>
              </w:rPr>
              <w:t xml:space="preserve">Tournaments (Sheffield to Doncaster): </w:t>
            </w:r>
            <w:r w:rsidRPr="005E431D">
              <w:rPr>
                <w:i/>
              </w:rPr>
              <w:t xml:space="preserve">2 </w:t>
            </w:r>
            <w:r>
              <w:rPr>
                <w:i/>
              </w:rPr>
              <w:t>tournaments</w:t>
            </w:r>
            <w:r w:rsidRPr="005E431D">
              <w:rPr>
                <w:i/>
              </w:rPr>
              <w:t xml:space="preserve"> @ </w:t>
            </w:r>
            <w:r>
              <w:rPr>
                <w:i/>
              </w:rPr>
              <w:t>60</w:t>
            </w:r>
            <w:r w:rsidRPr="005E431D">
              <w:rPr>
                <w:i/>
              </w:rPr>
              <w:t xml:space="preserve"> miles </w:t>
            </w:r>
            <w:proofErr w:type="spellStart"/>
            <w:r w:rsidRPr="005E431D">
              <w:rPr>
                <w:i/>
              </w:rPr>
              <w:t>rtn</w:t>
            </w:r>
            <w:proofErr w:type="spellEnd"/>
            <w:r w:rsidRPr="005E431D">
              <w:rPr>
                <w:i/>
              </w:rPr>
              <w:t xml:space="preserve"> x £0.4</w:t>
            </w:r>
            <w:r>
              <w:rPr>
                <w:i/>
              </w:rPr>
              <w:t>5</w:t>
            </w:r>
            <w:r w:rsidRPr="005E431D">
              <w:rPr>
                <w:i/>
              </w:rPr>
              <w:t xml:space="preserve"> p/mile</w:t>
            </w:r>
            <w:r>
              <w:rPr>
                <w:i/>
              </w:rPr>
              <w:t xml:space="preserve"> = £54</w:t>
            </w:r>
          </w:p>
          <w:p w:rsidRPr="001C005D" w:rsidR="005E431D" w:rsidP="00D57351" w:rsidRDefault="005E431D" w14:paraId="7B7D3F3A" w14:textId="77777777">
            <w:pPr>
              <w:pStyle w:val="ListParagraph"/>
              <w:numPr>
                <w:ilvl w:val="0"/>
                <w:numId w:val="26"/>
              </w:numPr>
              <w:jc w:val="left"/>
              <w:rPr>
                <w:i/>
              </w:rPr>
            </w:pPr>
            <w:r>
              <w:rPr>
                <w:i/>
              </w:rPr>
              <w:t xml:space="preserve">Mini-bus hire (Rotherham to Sheffield) for </w:t>
            </w:r>
            <w:proofErr w:type="gramStart"/>
            <w:r>
              <w:rPr>
                <w:i/>
              </w:rPr>
              <w:t>University</w:t>
            </w:r>
            <w:proofErr w:type="gramEnd"/>
            <w:r>
              <w:rPr>
                <w:i/>
              </w:rPr>
              <w:t xml:space="preserve"> visit: £450 hire x 1 trip = £450  </w:t>
            </w:r>
          </w:p>
        </w:tc>
      </w:tr>
      <w:tr w:rsidR="000130CA" w:rsidTr="00766459" w14:paraId="1F2C3EAB" w14:textId="77777777">
        <w:tc>
          <w:tcPr>
            <w:tcW w:w="1000" w:type="pct"/>
          </w:tcPr>
          <w:p w:rsidRPr="000130CA" w:rsidR="000130CA" w:rsidP="001C005D" w:rsidRDefault="000130CA" w14:paraId="19E9BE3A" w14:textId="77777777">
            <w:pPr>
              <w:jc w:val="left"/>
            </w:pPr>
            <w:r>
              <w:t xml:space="preserve">Supplies and services </w:t>
            </w:r>
          </w:p>
        </w:tc>
        <w:tc>
          <w:tcPr>
            <w:tcW w:w="2000" w:type="pct"/>
          </w:tcPr>
          <w:p w:rsidR="00766459" w:rsidP="005E431D" w:rsidRDefault="00766459" w14:paraId="373387FE" w14:textId="77777777">
            <w:pPr>
              <w:jc w:val="left"/>
            </w:pPr>
            <w:r>
              <w:t>One-off purchases e.g. sports equipment, laptops, cameras, sports kit</w:t>
            </w:r>
          </w:p>
          <w:p w:rsidR="00766459" w:rsidP="00D57351" w:rsidRDefault="00766459" w14:paraId="4EF4FBB5" w14:textId="77777777">
            <w:pPr>
              <w:pStyle w:val="ListParagraph"/>
              <w:numPr>
                <w:ilvl w:val="0"/>
                <w:numId w:val="28"/>
              </w:numPr>
              <w:jc w:val="left"/>
            </w:pPr>
            <w:r>
              <w:t xml:space="preserve">Total amount requested </w:t>
            </w:r>
          </w:p>
          <w:p w:rsidR="00766459" w:rsidP="00D57351" w:rsidRDefault="00766459" w14:paraId="27691FD4" w14:textId="77777777">
            <w:pPr>
              <w:pStyle w:val="ListParagraph"/>
              <w:numPr>
                <w:ilvl w:val="0"/>
                <w:numId w:val="28"/>
              </w:numPr>
              <w:jc w:val="left"/>
            </w:pPr>
            <w:r>
              <w:t xml:space="preserve">List of items required </w:t>
            </w:r>
          </w:p>
          <w:p w:rsidR="00766459" w:rsidP="005E431D" w:rsidRDefault="00766459" w14:paraId="06F6D007" w14:textId="77777777">
            <w:pPr>
              <w:jc w:val="left"/>
            </w:pPr>
          </w:p>
          <w:p w:rsidR="000130CA" w:rsidP="005E431D" w:rsidRDefault="00766459" w14:paraId="45973F03" w14:textId="77777777">
            <w:pPr>
              <w:jc w:val="left"/>
            </w:pPr>
            <w:r>
              <w:t>Ongoing l</w:t>
            </w:r>
            <w:r w:rsidR="005E431D">
              <w:t xml:space="preserve">ow value sundries e.g. arts and crafts supplies, board games, refreshments: </w:t>
            </w:r>
          </w:p>
          <w:p w:rsidR="005E431D" w:rsidP="00D57351" w:rsidRDefault="00766459" w14:paraId="56591ED8" w14:textId="77777777">
            <w:pPr>
              <w:pStyle w:val="ListParagraph"/>
              <w:numPr>
                <w:ilvl w:val="0"/>
                <w:numId w:val="29"/>
              </w:numPr>
              <w:jc w:val="left"/>
            </w:pPr>
            <w:r>
              <w:t xml:space="preserve">Amount per session </w:t>
            </w:r>
          </w:p>
          <w:p w:rsidR="00766459" w:rsidP="00D57351" w:rsidRDefault="00766459" w14:paraId="34012C9F" w14:textId="77777777">
            <w:pPr>
              <w:pStyle w:val="ListParagraph"/>
              <w:numPr>
                <w:ilvl w:val="0"/>
                <w:numId w:val="29"/>
              </w:numPr>
              <w:jc w:val="left"/>
            </w:pPr>
            <w:r>
              <w:t xml:space="preserve">Total number of sessions </w:t>
            </w:r>
          </w:p>
          <w:p w:rsidR="00766459" w:rsidP="00D57351" w:rsidRDefault="00766459" w14:paraId="2C1995AC" w14:textId="77777777">
            <w:pPr>
              <w:pStyle w:val="ListParagraph"/>
              <w:numPr>
                <w:ilvl w:val="0"/>
                <w:numId w:val="29"/>
              </w:numPr>
              <w:jc w:val="left"/>
            </w:pPr>
            <w:r>
              <w:t xml:space="preserve">List of items required </w:t>
            </w:r>
          </w:p>
          <w:p w:rsidR="00196C17" w:rsidP="005E431D" w:rsidRDefault="00196C17" w14:paraId="7D66AC0A" w14:textId="77777777">
            <w:pPr>
              <w:jc w:val="left"/>
            </w:pPr>
          </w:p>
          <w:p w:rsidR="005E431D" w:rsidP="005E431D" w:rsidRDefault="005E431D" w14:paraId="5EED61DF" w14:textId="28C08979">
            <w:pPr>
              <w:jc w:val="left"/>
            </w:pPr>
            <w:r>
              <w:t xml:space="preserve">Specialists &amp; Consultants including trainers </w:t>
            </w:r>
          </w:p>
          <w:p w:rsidR="00766459" w:rsidP="00D57351" w:rsidRDefault="00766459" w14:paraId="53D085BF" w14:textId="77777777">
            <w:pPr>
              <w:pStyle w:val="ListParagraph"/>
              <w:numPr>
                <w:ilvl w:val="0"/>
                <w:numId w:val="28"/>
              </w:numPr>
              <w:jc w:val="left"/>
            </w:pPr>
            <w:r>
              <w:t xml:space="preserve">Job title </w:t>
            </w:r>
          </w:p>
          <w:p w:rsidR="00766459" w:rsidP="00D57351" w:rsidRDefault="00766459" w14:paraId="01A7D325" w14:textId="77777777">
            <w:pPr>
              <w:pStyle w:val="ListParagraph"/>
              <w:numPr>
                <w:ilvl w:val="0"/>
                <w:numId w:val="28"/>
              </w:numPr>
              <w:jc w:val="left"/>
            </w:pPr>
            <w:r>
              <w:t xml:space="preserve">Name and/or organisation  </w:t>
            </w:r>
          </w:p>
          <w:p w:rsidR="00766459" w:rsidP="00D57351" w:rsidRDefault="00766459" w14:paraId="1E5BF55B" w14:textId="77777777">
            <w:pPr>
              <w:pStyle w:val="ListParagraph"/>
              <w:numPr>
                <w:ilvl w:val="0"/>
                <w:numId w:val="28"/>
              </w:numPr>
              <w:jc w:val="left"/>
            </w:pPr>
            <w:r>
              <w:t xml:space="preserve">Purpose of session </w:t>
            </w:r>
          </w:p>
          <w:p w:rsidR="00766459" w:rsidP="00D57351" w:rsidRDefault="00766459" w14:paraId="48E05F67" w14:textId="77777777">
            <w:pPr>
              <w:pStyle w:val="ListParagraph"/>
              <w:numPr>
                <w:ilvl w:val="0"/>
                <w:numId w:val="28"/>
              </w:numPr>
              <w:jc w:val="left"/>
            </w:pPr>
            <w:r>
              <w:t xml:space="preserve">Length of session (hour, day, etc)  </w:t>
            </w:r>
          </w:p>
          <w:p w:rsidR="00766459" w:rsidP="00D57351" w:rsidRDefault="00766459" w14:paraId="62B8D25D" w14:textId="77777777">
            <w:pPr>
              <w:pStyle w:val="ListParagraph"/>
              <w:numPr>
                <w:ilvl w:val="0"/>
                <w:numId w:val="28"/>
              </w:numPr>
              <w:jc w:val="left"/>
            </w:pPr>
            <w:r>
              <w:t xml:space="preserve">Session rate </w:t>
            </w:r>
          </w:p>
          <w:p w:rsidR="005E431D" w:rsidP="00D57351" w:rsidRDefault="00766459" w14:paraId="676B1725" w14:textId="77777777">
            <w:pPr>
              <w:pStyle w:val="ListParagraph"/>
              <w:numPr>
                <w:ilvl w:val="0"/>
                <w:numId w:val="28"/>
              </w:numPr>
              <w:jc w:val="left"/>
            </w:pPr>
            <w:r>
              <w:t xml:space="preserve">Number of sessions </w:t>
            </w:r>
          </w:p>
        </w:tc>
        <w:tc>
          <w:tcPr>
            <w:tcW w:w="2000" w:type="pct"/>
          </w:tcPr>
          <w:p w:rsidR="000130CA" w:rsidP="00D57351" w:rsidRDefault="00766459" w14:paraId="1263CCB9" w14:textId="77777777">
            <w:pPr>
              <w:pStyle w:val="ListParagraph"/>
              <w:numPr>
                <w:ilvl w:val="0"/>
                <w:numId w:val="27"/>
              </w:numPr>
              <w:jc w:val="left"/>
              <w:rPr>
                <w:i/>
              </w:rPr>
            </w:pPr>
            <w:r>
              <w:rPr>
                <w:i/>
              </w:rPr>
              <w:t xml:space="preserve">Sports equipment e.g. cones, bibs, balls, multi-sports sets): £150 </w:t>
            </w:r>
          </w:p>
          <w:p w:rsidR="00680A04" w:rsidP="00D57351" w:rsidRDefault="00766459" w14:paraId="19B1865D" w14:textId="77777777">
            <w:pPr>
              <w:pStyle w:val="ListParagraph"/>
              <w:numPr>
                <w:ilvl w:val="0"/>
                <w:numId w:val="27"/>
              </w:numPr>
              <w:jc w:val="left"/>
              <w:rPr>
                <w:i/>
              </w:rPr>
            </w:pPr>
            <w:r>
              <w:rPr>
                <w:i/>
              </w:rPr>
              <w:t xml:space="preserve">Refreshments and snacks (fruit, squash, tea, coffee): £7.50 per session x 10 sessions = </w:t>
            </w:r>
            <w:r w:rsidR="00680A04">
              <w:rPr>
                <w:i/>
              </w:rPr>
              <w:t>£75</w:t>
            </w:r>
          </w:p>
          <w:p w:rsidRPr="001C005D" w:rsidR="00766459" w:rsidP="00D57351" w:rsidRDefault="00680A04" w14:paraId="4A7C5741" w14:textId="5727660D">
            <w:pPr>
              <w:pStyle w:val="ListParagraph"/>
              <w:numPr>
                <w:ilvl w:val="0"/>
                <w:numId w:val="27"/>
              </w:numPr>
              <w:jc w:val="left"/>
              <w:rPr>
                <w:i/>
              </w:rPr>
            </w:pPr>
            <w:r>
              <w:rPr>
                <w:i/>
              </w:rPr>
              <w:t xml:space="preserve">Yoga instructor to deliver 1 x month throughout programme: £25 per hour x </w:t>
            </w:r>
            <w:r w:rsidR="007E772A">
              <w:rPr>
                <w:i/>
              </w:rPr>
              <w:t xml:space="preserve">1 session per month x </w:t>
            </w:r>
            <w:r>
              <w:rPr>
                <w:i/>
              </w:rPr>
              <w:t xml:space="preserve">6 months = £150 </w:t>
            </w:r>
            <w:r w:rsidR="00766459">
              <w:rPr>
                <w:i/>
              </w:rPr>
              <w:t xml:space="preserve">  </w:t>
            </w:r>
          </w:p>
        </w:tc>
      </w:tr>
      <w:tr w:rsidR="000130CA" w:rsidTr="00766459" w14:paraId="5B291A50" w14:textId="77777777">
        <w:tc>
          <w:tcPr>
            <w:tcW w:w="1000" w:type="pct"/>
          </w:tcPr>
          <w:p w:rsidRPr="000130CA" w:rsidR="000130CA" w:rsidP="001C005D" w:rsidRDefault="000130CA" w14:paraId="7F6CE8BB" w14:textId="77777777">
            <w:pPr>
              <w:jc w:val="left"/>
            </w:pPr>
            <w:r>
              <w:t>P</w:t>
            </w:r>
            <w:r w:rsidRPr="000130CA">
              <w:t>romotional mat</w:t>
            </w:r>
            <w:r>
              <w:t xml:space="preserve">erial, events and campaign </w:t>
            </w:r>
          </w:p>
        </w:tc>
        <w:tc>
          <w:tcPr>
            <w:tcW w:w="2000" w:type="pct"/>
          </w:tcPr>
          <w:p w:rsidR="000130CA" w:rsidP="00D57351" w:rsidRDefault="00680A04" w14:paraId="10293A22" w14:textId="77777777">
            <w:pPr>
              <w:pStyle w:val="ListParagraph"/>
              <w:numPr>
                <w:ilvl w:val="0"/>
                <w:numId w:val="21"/>
              </w:numPr>
              <w:jc w:val="left"/>
            </w:pPr>
            <w:r>
              <w:t xml:space="preserve">Item e.g. flyer, Facebook advert, poster </w:t>
            </w:r>
          </w:p>
          <w:p w:rsidR="00680A04" w:rsidP="00D57351" w:rsidRDefault="00680A04" w14:paraId="18A7E8EB" w14:textId="77777777">
            <w:pPr>
              <w:pStyle w:val="ListParagraph"/>
              <w:numPr>
                <w:ilvl w:val="0"/>
                <w:numId w:val="21"/>
              </w:numPr>
              <w:jc w:val="left"/>
            </w:pPr>
            <w:r>
              <w:t xml:space="preserve">Unit price </w:t>
            </w:r>
          </w:p>
          <w:p w:rsidR="00680A04" w:rsidP="00D57351" w:rsidRDefault="00680A04" w14:paraId="7C9F4C8B" w14:textId="77777777">
            <w:pPr>
              <w:pStyle w:val="ListParagraph"/>
              <w:numPr>
                <w:ilvl w:val="0"/>
                <w:numId w:val="21"/>
              </w:numPr>
              <w:jc w:val="left"/>
            </w:pPr>
            <w:r>
              <w:t xml:space="preserve">Total number required </w:t>
            </w:r>
          </w:p>
          <w:p w:rsidR="00680A04" w:rsidP="00D57351" w:rsidRDefault="00680A04" w14:paraId="06487426" w14:textId="77777777">
            <w:pPr>
              <w:pStyle w:val="ListParagraph"/>
              <w:numPr>
                <w:ilvl w:val="0"/>
                <w:numId w:val="21"/>
              </w:numPr>
              <w:jc w:val="left"/>
            </w:pPr>
            <w:r>
              <w:t xml:space="preserve">Total amount being requested </w:t>
            </w:r>
          </w:p>
        </w:tc>
        <w:tc>
          <w:tcPr>
            <w:tcW w:w="2000" w:type="pct"/>
          </w:tcPr>
          <w:p w:rsidRPr="0043569F" w:rsidR="000130CA" w:rsidP="00D57351" w:rsidRDefault="00680A04" w14:paraId="249C8ED4" w14:textId="77777777">
            <w:pPr>
              <w:pStyle w:val="ListParagraph"/>
              <w:numPr>
                <w:ilvl w:val="0"/>
                <w:numId w:val="30"/>
              </w:numPr>
              <w:jc w:val="left"/>
              <w:rPr>
                <w:i/>
              </w:rPr>
            </w:pPr>
            <w:r w:rsidRPr="0043569F">
              <w:rPr>
                <w:i/>
              </w:rPr>
              <w:t>500 leaflets to promote the service: £100 x 2 occasions = £200</w:t>
            </w:r>
          </w:p>
          <w:p w:rsidRPr="0043569F" w:rsidR="00680A04" w:rsidP="0043569F" w:rsidRDefault="0043569F" w14:paraId="25201743" w14:textId="77777777">
            <w:pPr>
              <w:pStyle w:val="ListParagraph"/>
              <w:numPr>
                <w:ilvl w:val="0"/>
                <w:numId w:val="30"/>
              </w:numPr>
              <w:jc w:val="left"/>
              <w:rPr>
                <w:i/>
              </w:rPr>
            </w:pPr>
            <w:r w:rsidRPr="0043569F">
              <w:rPr>
                <w:i/>
              </w:rPr>
              <w:t xml:space="preserve">Facebook advert x 1 to promote the project: £250 </w:t>
            </w:r>
            <w:r w:rsidRPr="0043569F" w:rsidR="00680A04">
              <w:rPr>
                <w:i/>
              </w:rPr>
              <w:t xml:space="preserve"> </w:t>
            </w:r>
          </w:p>
        </w:tc>
      </w:tr>
      <w:tr w:rsidR="000130CA" w:rsidTr="00766459" w14:paraId="46BEABD2" w14:textId="77777777">
        <w:tc>
          <w:tcPr>
            <w:tcW w:w="1000" w:type="pct"/>
          </w:tcPr>
          <w:p w:rsidRPr="000130CA" w:rsidR="000130CA" w:rsidP="001C005D" w:rsidRDefault="000130CA" w14:paraId="52E35903" w14:textId="77777777">
            <w:pPr>
              <w:jc w:val="left"/>
            </w:pPr>
            <w:r>
              <w:t>O</w:t>
            </w:r>
            <w:r w:rsidRPr="000130CA">
              <w:t>ther costs</w:t>
            </w:r>
          </w:p>
        </w:tc>
        <w:tc>
          <w:tcPr>
            <w:tcW w:w="2000" w:type="pct"/>
          </w:tcPr>
          <w:p w:rsidR="000130CA" w:rsidP="00D57351" w:rsidRDefault="00680A04" w14:paraId="76DA9BC8" w14:textId="77777777">
            <w:pPr>
              <w:pStyle w:val="ListParagraph"/>
              <w:numPr>
                <w:ilvl w:val="0"/>
                <w:numId w:val="21"/>
              </w:numPr>
              <w:jc w:val="left"/>
            </w:pPr>
            <w:r>
              <w:t xml:space="preserve">Item </w:t>
            </w:r>
          </w:p>
          <w:p w:rsidR="00680A04" w:rsidP="00D57351" w:rsidRDefault="00680A04" w14:paraId="3B9743BD" w14:textId="77777777">
            <w:pPr>
              <w:pStyle w:val="ListParagraph"/>
              <w:numPr>
                <w:ilvl w:val="0"/>
                <w:numId w:val="21"/>
              </w:numPr>
              <w:jc w:val="left"/>
            </w:pPr>
            <w:r>
              <w:t xml:space="preserve">Unit price </w:t>
            </w:r>
          </w:p>
          <w:p w:rsidR="00680A04" w:rsidP="00D57351" w:rsidRDefault="00680A04" w14:paraId="350E7BB5" w14:textId="77777777">
            <w:pPr>
              <w:pStyle w:val="ListParagraph"/>
              <w:numPr>
                <w:ilvl w:val="0"/>
                <w:numId w:val="21"/>
              </w:numPr>
              <w:jc w:val="left"/>
            </w:pPr>
            <w:r>
              <w:t xml:space="preserve">Total number required </w:t>
            </w:r>
          </w:p>
          <w:p w:rsidR="00680A04" w:rsidP="00D57351" w:rsidRDefault="00680A04" w14:paraId="07ACA4A0" w14:textId="77777777">
            <w:pPr>
              <w:pStyle w:val="ListParagraph"/>
              <w:numPr>
                <w:ilvl w:val="0"/>
                <w:numId w:val="21"/>
              </w:numPr>
              <w:jc w:val="left"/>
            </w:pPr>
            <w:r>
              <w:lastRenderedPageBreak/>
              <w:t xml:space="preserve">Total amount </w:t>
            </w:r>
          </w:p>
        </w:tc>
        <w:tc>
          <w:tcPr>
            <w:tcW w:w="2000" w:type="pct"/>
          </w:tcPr>
          <w:p w:rsidRPr="0043569F" w:rsidR="000130CA" w:rsidP="00D57351" w:rsidRDefault="00680A04" w14:paraId="053447C0" w14:textId="77777777">
            <w:pPr>
              <w:pStyle w:val="ListParagraph"/>
              <w:numPr>
                <w:ilvl w:val="0"/>
                <w:numId w:val="31"/>
              </w:numPr>
              <w:jc w:val="left"/>
              <w:rPr>
                <w:i/>
              </w:rPr>
            </w:pPr>
            <w:r w:rsidRPr="0043569F">
              <w:rPr>
                <w:i/>
              </w:rPr>
              <w:lastRenderedPageBreak/>
              <w:t xml:space="preserve">Project management costs </w:t>
            </w:r>
            <w:r w:rsidRPr="0043569F" w:rsidR="005C5FE5">
              <w:rPr>
                <w:i/>
              </w:rPr>
              <w:t xml:space="preserve">@ £500 </w:t>
            </w:r>
          </w:p>
          <w:p w:rsidRPr="0043569F" w:rsidR="005C5FE5" w:rsidP="0043569F" w:rsidRDefault="0043569F" w14:paraId="41B13803" w14:textId="77777777">
            <w:pPr>
              <w:pStyle w:val="ListParagraph"/>
              <w:numPr>
                <w:ilvl w:val="0"/>
                <w:numId w:val="31"/>
              </w:numPr>
              <w:jc w:val="left"/>
              <w:rPr>
                <w:i/>
              </w:rPr>
            </w:pPr>
            <w:r w:rsidRPr="0043569F">
              <w:rPr>
                <w:i/>
              </w:rPr>
              <w:t xml:space="preserve">DBS x 2 project staff: £38 x 2 = £76 </w:t>
            </w:r>
            <w:r w:rsidRPr="0043569F" w:rsidR="005C5FE5">
              <w:rPr>
                <w:i/>
              </w:rPr>
              <w:t xml:space="preserve"> </w:t>
            </w:r>
          </w:p>
        </w:tc>
      </w:tr>
    </w:tbl>
    <w:p w:rsidR="00322D64" w:rsidP="00250A0E" w:rsidRDefault="00322D64" w14:paraId="7627CFAE" w14:textId="77777777">
      <w:pPr>
        <w:jc w:val="left"/>
      </w:pPr>
    </w:p>
    <w:p w:rsidR="00322D64" w:rsidP="00250A0E" w:rsidRDefault="00237BF4" w14:paraId="705736E7" w14:textId="5E897B32">
      <w:pPr>
        <w:jc w:val="left"/>
      </w:pPr>
      <w:bookmarkStart w:name="_Hlk131066105" w:id="0"/>
      <w:r w:rsidRPr="00237BF4">
        <w:t>Where a</w:t>
      </w:r>
      <w:r>
        <w:t xml:space="preserve"> grant recipient </w:t>
      </w:r>
      <w:r w:rsidRPr="00237BF4">
        <w:t xml:space="preserve">is closed for </w:t>
      </w:r>
      <w:r>
        <w:t>activity</w:t>
      </w:r>
      <w:r w:rsidRPr="00237BF4">
        <w:t xml:space="preserve">, i.e., school holidays or Christmas, and </w:t>
      </w:r>
      <w:r>
        <w:t>are unable to deliver</w:t>
      </w:r>
      <w:r w:rsidRPr="00237BF4">
        <w:t xml:space="preserve"> their intervention please forecast these closures into </w:t>
      </w:r>
      <w:r>
        <w:t>the</w:t>
      </w:r>
      <w:r w:rsidRPr="00237BF4">
        <w:t xml:space="preserve"> budget.</w:t>
      </w:r>
    </w:p>
    <w:p w:rsidR="004E1A76" w:rsidP="00914679" w:rsidRDefault="004E1A76" w14:paraId="5CE21CF3" w14:textId="7D5CDE0D">
      <w:pPr>
        <w:jc w:val="left"/>
      </w:pPr>
    </w:p>
    <w:p w:rsidRPr="00AD5C1D" w:rsidR="004E1A76" w:rsidP="00914679" w:rsidRDefault="007D6177" w14:paraId="1B7A7FFF" w14:textId="4B3542AF">
      <w:pPr>
        <w:jc w:val="left"/>
        <w:rPr>
          <w:highlight w:val="yellow"/>
        </w:rPr>
        <w:sectPr w:rsidRPr="00AD5C1D" w:rsidR="004E1A76" w:rsidSect="005E431D">
          <w:headerReference w:type="even" r:id="rId28"/>
          <w:headerReference w:type="default" r:id="rId29"/>
          <w:footerReference w:type="even" r:id="rId30"/>
          <w:footerReference w:type="default" r:id="rId31"/>
          <w:headerReference w:type="first" r:id="rId32"/>
          <w:footerReference w:type="first" r:id="rId33"/>
          <w:pgSz w:w="11906" w:h="16838" w:orient="portrait"/>
          <w:pgMar w:top="567" w:right="567" w:bottom="567" w:left="567" w:header="709" w:footer="709" w:gutter="0"/>
          <w:cols w:space="708"/>
          <w:docGrid w:linePitch="360"/>
        </w:sectPr>
      </w:pPr>
      <w:r w:rsidR="007D6177">
        <w:rPr/>
        <w:t>All expenditure and activity must be completed between 1</w:t>
      </w:r>
      <w:r w:rsidRPr="4E851BCD" w:rsidR="007D6177">
        <w:rPr>
          <w:vertAlign w:val="superscript"/>
        </w:rPr>
        <w:t>st</w:t>
      </w:r>
      <w:r w:rsidRPr="4E851BCD" w:rsidR="00341EAB">
        <w:rPr>
          <w:vertAlign w:val="superscript"/>
        </w:rPr>
        <w:t xml:space="preserve"> </w:t>
      </w:r>
      <w:r w:rsidR="5E9B4726">
        <w:rPr/>
        <w:t xml:space="preserve">October </w:t>
      </w:r>
      <w:r w:rsidR="00341EAB">
        <w:rPr/>
        <w:t>202</w:t>
      </w:r>
      <w:r w:rsidR="1882CC74">
        <w:rPr/>
        <w:t>6</w:t>
      </w:r>
      <w:r w:rsidR="007D6177">
        <w:rPr/>
        <w:t xml:space="preserve"> to </w:t>
      </w:r>
      <w:r w:rsidR="7FB8C02A">
        <w:rPr/>
        <w:t>30</w:t>
      </w:r>
      <w:r w:rsidRPr="4E851BCD" w:rsidR="7FB8C02A">
        <w:rPr>
          <w:vertAlign w:val="superscript"/>
        </w:rPr>
        <w:t>th</w:t>
      </w:r>
      <w:r w:rsidR="7FB8C02A">
        <w:rPr/>
        <w:t xml:space="preserve"> September 2027</w:t>
      </w:r>
      <w:r w:rsidR="007D6177">
        <w:rPr/>
        <w:t xml:space="preserve">, i.e., purchases / invoices before </w:t>
      </w:r>
      <w:r w:rsidR="4AB9FEC4">
        <w:rPr/>
        <w:t xml:space="preserve">October </w:t>
      </w:r>
      <w:r w:rsidR="007D6177">
        <w:rPr/>
        <w:t>1</w:t>
      </w:r>
      <w:r w:rsidRPr="4E851BCD" w:rsidR="007D6177">
        <w:rPr>
          <w:vertAlign w:val="superscript"/>
        </w:rPr>
        <w:t>st</w:t>
      </w:r>
      <w:r w:rsidRPr="4E851BCD" w:rsidR="0A0D230B">
        <w:rPr>
          <w:vertAlign w:val="superscript"/>
        </w:rPr>
        <w:t xml:space="preserve"> </w:t>
      </w:r>
      <w:r w:rsidR="0A0D230B">
        <w:rPr/>
        <w:t>2026</w:t>
      </w:r>
      <w:r w:rsidR="00341EAB">
        <w:rPr/>
        <w:t xml:space="preserve"> </w:t>
      </w:r>
      <w:r w:rsidR="007D6177">
        <w:rPr/>
        <w:t xml:space="preserve">cannot be included in your budget or claim and purchases </w:t>
      </w:r>
      <w:r w:rsidR="00341EAB">
        <w:rPr/>
        <w:t>after</w:t>
      </w:r>
      <w:r w:rsidR="007D6177">
        <w:rPr/>
        <w:t xml:space="preserve"> </w:t>
      </w:r>
      <w:r w:rsidR="78B68775">
        <w:rPr/>
        <w:t>30</w:t>
      </w:r>
      <w:r w:rsidRPr="4E851BCD" w:rsidR="78B68775">
        <w:rPr>
          <w:vertAlign w:val="superscript"/>
        </w:rPr>
        <w:t>th</w:t>
      </w:r>
      <w:r w:rsidR="78B68775">
        <w:rPr/>
        <w:t xml:space="preserve"> September 2027</w:t>
      </w:r>
      <w:r w:rsidR="000D4870">
        <w:rPr/>
        <w:t>,</w:t>
      </w:r>
      <w:r w:rsidR="00F70DE3">
        <w:rPr/>
        <w:t xml:space="preserve"> </w:t>
      </w:r>
      <w:r w:rsidR="007D6177">
        <w:rPr/>
        <w:t xml:space="preserve">for activity after </w:t>
      </w:r>
      <w:r w:rsidR="00F70DE3">
        <w:rPr/>
        <w:t>the grant end date</w:t>
      </w:r>
      <w:r w:rsidR="007D6177">
        <w:rPr/>
        <w:t xml:space="preserve"> will not be</w:t>
      </w:r>
      <w:r w:rsidR="007D6177">
        <w:rPr/>
        <w:t xml:space="preserve"> </w:t>
      </w:r>
      <w:r w:rsidR="00F70DE3">
        <w:rPr/>
        <w:t>reimbursed</w:t>
      </w:r>
      <w:bookmarkEnd w:id="0"/>
      <w:r w:rsidR="00AD5C1D">
        <w:rPr/>
        <w:t>.</w:t>
      </w:r>
    </w:p>
    <w:p w:rsidR="004E1A76" w:rsidP="004E1A76" w:rsidRDefault="004E1A76" w14:paraId="458D19ED" w14:textId="168A221F">
      <w:pPr>
        <w:ind w:right="-331"/>
        <w:jc w:val="both"/>
        <w:rPr>
          <w:rFonts w:eastAsia="Times New Roman" w:cstheme="minorHAnsi"/>
          <w:b/>
          <w:sz w:val="24"/>
          <w:szCs w:val="24"/>
        </w:rPr>
      </w:pPr>
      <w:r w:rsidRPr="004E1A76">
        <w:rPr>
          <w:rFonts w:eastAsia="Times New Roman" w:cstheme="minorHAnsi"/>
          <w:b/>
          <w:sz w:val="24"/>
          <w:szCs w:val="24"/>
        </w:rPr>
        <w:lastRenderedPageBreak/>
        <w:t>Community Grant Scheme: Budget Guidance</w:t>
      </w:r>
    </w:p>
    <w:p w:rsidRPr="004E1A76" w:rsidR="002466E9" w:rsidP="004E1A76" w:rsidRDefault="002466E9" w14:paraId="25818158" w14:textId="77777777">
      <w:pPr>
        <w:ind w:right="-331"/>
        <w:jc w:val="both"/>
        <w:rPr>
          <w:rFonts w:eastAsia="Times New Roman" w:cstheme="minorHAnsi"/>
          <w:b/>
          <w:color w:val="007D96"/>
          <w:sz w:val="12"/>
          <w:szCs w:val="12"/>
        </w:rPr>
      </w:pPr>
    </w:p>
    <w:tbl>
      <w:tblPr>
        <w:tblW w:w="11105" w:type="dxa"/>
        <w:tblInd w:w="-43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565"/>
        <w:gridCol w:w="2693"/>
        <w:gridCol w:w="2778"/>
        <w:gridCol w:w="3069"/>
      </w:tblGrid>
      <w:tr w:rsidRPr="004E1A76" w:rsidR="004E1A76" w:rsidTr="4E851BCD" w14:paraId="799715DA" w14:textId="77777777">
        <w:tc>
          <w:tcPr>
            <w:tcW w:w="2565" w:type="dxa"/>
            <w:shd w:val="clear" w:color="auto" w:fill="7030A0"/>
            <w:tcMar/>
          </w:tcPr>
          <w:p w:rsidRPr="00E339A1" w:rsidR="004E1A76" w:rsidP="004E1A76" w:rsidRDefault="004E1A76" w14:paraId="51286D17" w14:textId="77777777">
            <w:pPr>
              <w:ind w:right="-331"/>
              <w:jc w:val="left"/>
              <w:rPr>
                <w:rFonts w:eastAsia="Times New Roman" w:cstheme="minorHAnsi"/>
                <w:b/>
                <w:color w:val="FFFFFF" w:themeColor="background1"/>
              </w:rPr>
            </w:pPr>
            <w:r w:rsidRPr="00E339A1">
              <w:rPr>
                <w:rFonts w:eastAsia="Times New Roman" w:cstheme="minorHAnsi"/>
                <w:b/>
                <w:color w:val="FFFFFF" w:themeColor="background1"/>
              </w:rPr>
              <w:t>Budget Heading</w:t>
            </w:r>
          </w:p>
        </w:tc>
        <w:tc>
          <w:tcPr>
            <w:tcW w:w="2693" w:type="dxa"/>
            <w:shd w:val="clear" w:color="auto" w:fill="7030A0"/>
            <w:tcMar/>
          </w:tcPr>
          <w:p w:rsidRPr="00E339A1" w:rsidR="004E1A76" w:rsidP="004E1A76" w:rsidRDefault="004E1A76" w14:paraId="16EDFCF3" w14:textId="77777777">
            <w:pPr>
              <w:ind w:right="-331"/>
              <w:jc w:val="left"/>
              <w:rPr>
                <w:rFonts w:eastAsia="Times New Roman" w:cstheme="minorHAnsi"/>
                <w:b/>
                <w:color w:val="FFFFFF" w:themeColor="background1"/>
              </w:rPr>
            </w:pPr>
            <w:r w:rsidRPr="00E339A1">
              <w:rPr>
                <w:rFonts w:eastAsia="Times New Roman" w:cstheme="minorHAnsi"/>
                <w:b/>
                <w:color w:val="FFFFFF" w:themeColor="background1"/>
              </w:rPr>
              <w:t>We WILL Fund</w:t>
            </w:r>
          </w:p>
        </w:tc>
        <w:tc>
          <w:tcPr>
            <w:tcW w:w="2778" w:type="dxa"/>
            <w:shd w:val="clear" w:color="auto" w:fill="7030A0"/>
            <w:tcMar/>
          </w:tcPr>
          <w:p w:rsidRPr="00E339A1" w:rsidR="004E1A76" w:rsidP="004E1A76" w:rsidRDefault="004E1A76" w14:paraId="430DB7D7" w14:textId="77777777">
            <w:pPr>
              <w:ind w:right="-331"/>
              <w:jc w:val="left"/>
              <w:rPr>
                <w:rFonts w:eastAsia="Times New Roman" w:cstheme="minorHAnsi"/>
                <w:b/>
                <w:color w:val="FFFFFF" w:themeColor="background1"/>
              </w:rPr>
            </w:pPr>
            <w:r w:rsidRPr="00E339A1">
              <w:rPr>
                <w:rFonts w:eastAsia="Times New Roman" w:cstheme="minorHAnsi"/>
                <w:b/>
                <w:color w:val="FFFFFF" w:themeColor="background1"/>
              </w:rPr>
              <w:t xml:space="preserve">We MAY Fund </w:t>
            </w:r>
          </w:p>
        </w:tc>
        <w:tc>
          <w:tcPr>
            <w:tcW w:w="3069" w:type="dxa"/>
            <w:shd w:val="clear" w:color="auto" w:fill="7030A0"/>
            <w:tcMar/>
          </w:tcPr>
          <w:p w:rsidRPr="004E1A76" w:rsidR="004E1A76" w:rsidP="004E1A76" w:rsidRDefault="004E1A76" w14:paraId="00528A7A" w14:textId="77777777">
            <w:pPr>
              <w:ind w:right="-331"/>
              <w:jc w:val="left"/>
              <w:rPr>
                <w:rFonts w:eastAsia="Times New Roman" w:cstheme="minorHAnsi"/>
                <w:b/>
                <w:color w:val="FFFFFF"/>
              </w:rPr>
            </w:pPr>
            <w:r w:rsidRPr="004E1A76">
              <w:rPr>
                <w:rFonts w:eastAsia="Times New Roman" w:cstheme="minorHAnsi"/>
                <w:b/>
                <w:color w:val="FFFFFF"/>
              </w:rPr>
              <w:t>We WILL NOT Fund</w:t>
            </w:r>
          </w:p>
        </w:tc>
      </w:tr>
      <w:tr w:rsidRPr="004E1A76" w:rsidR="004E1A76" w:rsidTr="4E851BCD" w14:paraId="3D82276B" w14:textId="77777777">
        <w:tc>
          <w:tcPr>
            <w:tcW w:w="2565" w:type="dxa"/>
            <w:shd w:val="clear" w:color="auto" w:fill="auto"/>
            <w:tcMar/>
          </w:tcPr>
          <w:p w:rsidRPr="004E1A76" w:rsidR="004E1A76" w:rsidP="004E1A76" w:rsidRDefault="004E1A76" w14:paraId="342E3A7E" w14:textId="77777777">
            <w:pPr>
              <w:jc w:val="left"/>
              <w:rPr>
                <w:rFonts w:eastAsia="Times New Roman" w:cstheme="minorHAnsi"/>
                <w:b/>
                <w:lang w:val="en-US"/>
              </w:rPr>
            </w:pPr>
            <w:r w:rsidRPr="004E1A76">
              <w:rPr>
                <w:rFonts w:eastAsia="Times New Roman" w:cstheme="minorHAnsi"/>
                <w:b/>
                <w:lang w:val="en-US"/>
              </w:rPr>
              <w:t>EMPLOYEES</w:t>
            </w:r>
          </w:p>
          <w:p w:rsidRPr="004E1A76" w:rsidR="004E1A76" w:rsidP="004E1A76" w:rsidRDefault="004E1A76" w14:paraId="6C86C405" w14:textId="77777777">
            <w:pPr>
              <w:jc w:val="left"/>
              <w:rPr>
                <w:rFonts w:eastAsia="Times New Roman" w:cstheme="minorHAnsi"/>
                <w:lang w:val="en-US"/>
              </w:rPr>
            </w:pPr>
            <w:r w:rsidRPr="004E1A76">
              <w:rPr>
                <w:rFonts w:eastAsia="Times New Roman" w:cstheme="minorHAnsi"/>
                <w:bCs/>
                <w:lang w:val="en-US"/>
              </w:rPr>
              <w:t>Detail hourly rate, hours to be worked, confirm appropriate qualifications/experience</w:t>
            </w:r>
          </w:p>
        </w:tc>
        <w:tc>
          <w:tcPr>
            <w:tcW w:w="2693" w:type="dxa"/>
            <w:shd w:val="clear" w:color="auto" w:fill="auto"/>
            <w:tcMar/>
          </w:tcPr>
          <w:p w:rsidRPr="004E1A76" w:rsidR="004E1A76" w:rsidP="004E1A76" w:rsidRDefault="004E1A76" w14:paraId="091AE244" w14:textId="1A4AC57F">
            <w:pPr>
              <w:jc w:val="left"/>
              <w:rPr>
                <w:rFonts w:eastAsia="Times New Roman" w:cstheme="minorHAnsi"/>
                <w:lang w:val="en-US"/>
              </w:rPr>
            </w:pPr>
            <w:r w:rsidRPr="004E1A76">
              <w:rPr>
                <w:rFonts w:eastAsia="Times New Roman" w:cstheme="minorHAnsi"/>
                <w:lang w:val="en-US"/>
              </w:rPr>
              <w:t xml:space="preserve">Staff costs for </w:t>
            </w:r>
            <w:r w:rsidR="00F75E08">
              <w:rPr>
                <w:rFonts w:eastAsia="Times New Roman" w:cstheme="minorHAnsi"/>
                <w:lang w:val="en-US"/>
              </w:rPr>
              <w:t xml:space="preserve">existing staff for </w:t>
            </w:r>
            <w:r w:rsidRPr="004E1A76">
              <w:rPr>
                <w:rFonts w:eastAsia="Times New Roman" w:cstheme="minorHAnsi"/>
                <w:lang w:val="en-US"/>
              </w:rPr>
              <w:t>new or existing initiatives or activity to develop their work</w:t>
            </w:r>
          </w:p>
          <w:p w:rsidRPr="004E1A76" w:rsidR="004E1A76" w:rsidP="004E1A76" w:rsidRDefault="004E1A76" w14:paraId="6766F449" w14:textId="77777777">
            <w:pPr>
              <w:jc w:val="left"/>
              <w:rPr>
                <w:rFonts w:eastAsia="Times New Roman" w:cstheme="minorHAnsi"/>
                <w:sz w:val="16"/>
                <w:szCs w:val="16"/>
                <w:lang w:val="en-US"/>
              </w:rPr>
            </w:pPr>
          </w:p>
          <w:p w:rsidRPr="004E1A76" w:rsidR="004E1A76" w:rsidP="004E1A76" w:rsidRDefault="004E1A76" w14:paraId="73B68D73" w14:textId="77777777">
            <w:pPr>
              <w:jc w:val="left"/>
              <w:rPr>
                <w:rFonts w:eastAsia="Times New Roman" w:cstheme="minorHAnsi"/>
                <w:lang w:val="en-US"/>
              </w:rPr>
            </w:pPr>
            <w:r w:rsidRPr="004E1A76">
              <w:rPr>
                <w:rFonts w:eastAsia="Times New Roman" w:cstheme="minorHAnsi"/>
                <w:lang w:val="en-US"/>
              </w:rPr>
              <w:t xml:space="preserve">Volunteer expenses </w:t>
            </w:r>
            <w:r>
              <w:rPr>
                <w:rFonts w:eastAsia="Times New Roman" w:cstheme="minorHAnsi"/>
                <w:lang w:val="en-US"/>
              </w:rPr>
              <w:t>specific to the project</w:t>
            </w:r>
          </w:p>
        </w:tc>
        <w:tc>
          <w:tcPr>
            <w:tcW w:w="2778" w:type="dxa"/>
            <w:shd w:val="clear" w:color="auto" w:fill="auto"/>
            <w:tcMar/>
          </w:tcPr>
          <w:p w:rsidR="004E1A76" w:rsidP="004E1A76" w:rsidRDefault="004E1A76" w14:paraId="01367652" w14:textId="77777777">
            <w:pPr>
              <w:jc w:val="left"/>
              <w:rPr>
                <w:rFonts w:eastAsia="Times New Roman" w:cstheme="minorHAnsi"/>
                <w:bCs/>
                <w:lang w:val="en-US"/>
              </w:rPr>
            </w:pPr>
            <w:r w:rsidRPr="004E1A76">
              <w:rPr>
                <w:rFonts w:eastAsia="Times New Roman" w:cstheme="minorHAnsi"/>
                <w:bCs/>
                <w:lang w:val="en-US"/>
              </w:rPr>
              <w:t xml:space="preserve">Contributions to </w:t>
            </w:r>
            <w:r w:rsidRPr="004E1A76">
              <w:rPr>
                <w:rFonts w:eastAsia="Times New Roman" w:cstheme="minorHAnsi"/>
                <w:lang w:val="en-US"/>
              </w:rPr>
              <w:t>ongoing</w:t>
            </w:r>
            <w:r w:rsidRPr="004E1A76">
              <w:rPr>
                <w:rFonts w:eastAsia="Times New Roman" w:cstheme="minorHAnsi"/>
                <w:bCs/>
                <w:lang w:val="en-US"/>
              </w:rPr>
              <w:t xml:space="preserve"> staff costs and </w:t>
            </w:r>
            <w:r w:rsidRPr="004E1A76">
              <w:rPr>
                <w:rFonts w:eastAsia="Times New Roman" w:cstheme="minorHAnsi"/>
                <w:lang w:val="en-US"/>
              </w:rPr>
              <w:t>ongoing</w:t>
            </w:r>
            <w:r w:rsidRPr="004E1A76">
              <w:rPr>
                <w:rFonts w:eastAsia="Times New Roman" w:cstheme="minorHAnsi"/>
                <w:bCs/>
                <w:lang w:val="en-US"/>
              </w:rPr>
              <w:t xml:space="preserve"> volunteer expenses including holiday and sickness pay</w:t>
            </w:r>
          </w:p>
          <w:p w:rsidR="00F75E08" w:rsidP="004E1A76" w:rsidRDefault="00F75E08" w14:paraId="5A210251" w14:textId="77777777">
            <w:pPr>
              <w:jc w:val="left"/>
              <w:rPr>
                <w:rFonts w:eastAsia="Times New Roman" w:cstheme="minorHAnsi"/>
                <w:bCs/>
                <w:lang w:val="en-US"/>
              </w:rPr>
            </w:pPr>
          </w:p>
          <w:p w:rsidRPr="004E1A76" w:rsidR="00F75E08" w:rsidP="004E1A76" w:rsidRDefault="00F75E08" w14:paraId="3D5D7B6D" w14:textId="1C8D800B">
            <w:pPr>
              <w:jc w:val="left"/>
              <w:rPr>
                <w:rFonts w:eastAsia="Times New Roman" w:cstheme="minorHAnsi"/>
                <w:bCs/>
                <w:lang w:val="en-US"/>
              </w:rPr>
            </w:pPr>
            <w:r>
              <w:rPr>
                <w:rFonts w:eastAsia="Times New Roman" w:cstheme="minorHAnsi"/>
                <w:bCs/>
                <w:lang w:val="en-US"/>
              </w:rPr>
              <w:t>Staff costs for new recruits for a new or existing initiative or activity to develop their work</w:t>
            </w:r>
          </w:p>
        </w:tc>
        <w:tc>
          <w:tcPr>
            <w:tcW w:w="3069" w:type="dxa"/>
            <w:shd w:val="clear" w:color="auto" w:fill="auto"/>
            <w:tcMar/>
          </w:tcPr>
          <w:p w:rsidRPr="004E1A76" w:rsidR="004E1A76" w:rsidP="004E1A76" w:rsidRDefault="004E1A76" w14:paraId="4654C7CF" w14:textId="77777777">
            <w:pPr>
              <w:jc w:val="left"/>
              <w:rPr>
                <w:rFonts w:eastAsia="Times New Roman" w:cstheme="minorHAnsi"/>
                <w:lang w:val="en-US"/>
              </w:rPr>
            </w:pPr>
            <w:r w:rsidRPr="004E1A76">
              <w:rPr>
                <w:rFonts w:eastAsia="Times New Roman" w:cstheme="minorHAnsi"/>
                <w:lang w:val="en-US"/>
              </w:rPr>
              <w:t xml:space="preserve">Unspecified and/or statutory training costs </w:t>
            </w:r>
          </w:p>
        </w:tc>
      </w:tr>
      <w:tr w:rsidRPr="004E1A76" w:rsidR="004E1A76" w:rsidTr="4E851BCD" w14:paraId="6007C0A7" w14:textId="77777777">
        <w:tc>
          <w:tcPr>
            <w:tcW w:w="2565" w:type="dxa"/>
            <w:shd w:val="clear" w:color="auto" w:fill="auto"/>
            <w:tcMar/>
          </w:tcPr>
          <w:p w:rsidRPr="004E1A76" w:rsidR="004E1A76" w:rsidP="004E1A76" w:rsidRDefault="004E1A76" w14:paraId="452EF7D5" w14:textId="77777777">
            <w:pPr>
              <w:jc w:val="left"/>
              <w:rPr>
                <w:rFonts w:eastAsia="Times New Roman" w:cstheme="minorHAnsi"/>
                <w:b/>
                <w:lang w:val="en-US"/>
              </w:rPr>
            </w:pPr>
            <w:r w:rsidRPr="004E1A76">
              <w:rPr>
                <w:rFonts w:eastAsia="Times New Roman" w:cstheme="minorHAnsi"/>
                <w:b/>
                <w:lang w:val="en-US"/>
              </w:rPr>
              <w:t>PREMISES</w:t>
            </w:r>
          </w:p>
        </w:tc>
        <w:tc>
          <w:tcPr>
            <w:tcW w:w="2693" w:type="dxa"/>
            <w:shd w:val="clear" w:color="auto" w:fill="auto"/>
            <w:tcMar/>
          </w:tcPr>
          <w:p w:rsidRPr="004E1A76" w:rsidR="004E1A76" w:rsidP="004E1A76" w:rsidRDefault="004E1A76" w14:paraId="35E6768E" w14:textId="77777777">
            <w:pPr>
              <w:jc w:val="left"/>
              <w:rPr>
                <w:rFonts w:eastAsia="Times New Roman" w:cstheme="minorHAnsi"/>
                <w:lang w:val="en-US"/>
              </w:rPr>
            </w:pPr>
            <w:r w:rsidRPr="004E1A76">
              <w:rPr>
                <w:rFonts w:eastAsia="Times New Roman" w:cstheme="minorHAnsi"/>
                <w:bCs/>
                <w:lang w:val="en-US"/>
              </w:rPr>
              <w:t xml:space="preserve">Room hire/facilities costs in premises external to those currently belonging to/occupied by the applicant </w:t>
            </w:r>
          </w:p>
        </w:tc>
        <w:tc>
          <w:tcPr>
            <w:tcW w:w="2778" w:type="dxa"/>
            <w:shd w:val="clear" w:color="auto" w:fill="auto"/>
            <w:tcMar/>
          </w:tcPr>
          <w:p w:rsidRPr="004E1A76" w:rsidR="004E1A76" w:rsidP="004E1A76" w:rsidRDefault="004E1A76" w14:paraId="655EE6B2" w14:textId="77777777">
            <w:pPr>
              <w:jc w:val="left"/>
              <w:rPr>
                <w:rFonts w:eastAsia="Times New Roman" w:cstheme="minorHAnsi"/>
                <w:bCs/>
                <w:lang w:val="en-US"/>
              </w:rPr>
            </w:pPr>
            <w:r w:rsidRPr="004E1A76">
              <w:rPr>
                <w:rFonts w:eastAsia="Times New Roman" w:cstheme="minorHAnsi"/>
                <w:bCs/>
                <w:lang w:val="en-US"/>
              </w:rPr>
              <w:t>Ongoing running costs such as rent payments, insurance, utility costs etc.</w:t>
            </w:r>
          </w:p>
          <w:p w:rsidRPr="004E1A76" w:rsidR="004E1A76" w:rsidP="004E1A76" w:rsidRDefault="004E1A76" w14:paraId="04C534F3" w14:textId="77777777">
            <w:pPr>
              <w:jc w:val="left"/>
              <w:rPr>
                <w:rFonts w:eastAsia="Times New Roman" w:cstheme="minorHAnsi"/>
                <w:bCs/>
                <w:lang w:val="en-US"/>
              </w:rPr>
            </w:pPr>
          </w:p>
          <w:p w:rsidRPr="004E1A76" w:rsidR="004E1A76" w:rsidP="004E1A76" w:rsidRDefault="004E1A76" w14:paraId="1C8D128A" w14:textId="77777777">
            <w:pPr>
              <w:jc w:val="left"/>
              <w:rPr>
                <w:rFonts w:eastAsia="Times New Roman" w:cstheme="minorHAnsi"/>
                <w:bCs/>
                <w:lang w:val="en-US"/>
              </w:rPr>
            </w:pPr>
          </w:p>
        </w:tc>
        <w:tc>
          <w:tcPr>
            <w:tcW w:w="3069" w:type="dxa"/>
            <w:shd w:val="clear" w:color="auto" w:fill="auto"/>
            <w:tcMar/>
          </w:tcPr>
          <w:p w:rsidRPr="004E1A76" w:rsidR="004E1A76" w:rsidP="004E1A76" w:rsidRDefault="004E1A76" w14:paraId="6B0CFDD0" w14:textId="77777777">
            <w:pPr>
              <w:jc w:val="left"/>
              <w:rPr>
                <w:rFonts w:eastAsia="Times New Roman" w:cstheme="minorHAnsi"/>
                <w:lang w:val="en-US"/>
              </w:rPr>
            </w:pPr>
            <w:r w:rsidRPr="004E1A76">
              <w:rPr>
                <w:rFonts w:eastAsia="Times New Roman" w:cstheme="minorHAnsi"/>
                <w:lang w:val="en-US"/>
              </w:rPr>
              <w:t>Reimbursing applicant for hire or usage of their own/occupied premises or facilities</w:t>
            </w:r>
          </w:p>
          <w:p w:rsidRPr="004E1A76" w:rsidR="004E1A76" w:rsidP="004E1A76" w:rsidRDefault="004E1A76" w14:paraId="6C7211EA" w14:textId="77777777">
            <w:pPr>
              <w:jc w:val="left"/>
              <w:rPr>
                <w:rFonts w:eastAsia="Times New Roman" w:cstheme="minorHAnsi"/>
                <w:sz w:val="16"/>
                <w:szCs w:val="16"/>
                <w:lang w:val="en-US"/>
              </w:rPr>
            </w:pPr>
          </w:p>
          <w:p w:rsidRPr="004E1A76" w:rsidR="004E1A76" w:rsidP="004E1A76" w:rsidRDefault="004E1A76" w14:paraId="6F2639DD" w14:textId="77777777">
            <w:pPr>
              <w:jc w:val="left"/>
              <w:rPr>
                <w:rFonts w:eastAsia="Times New Roman" w:cstheme="minorHAnsi"/>
                <w:lang w:val="en-US"/>
              </w:rPr>
            </w:pPr>
            <w:r w:rsidRPr="004E1A76">
              <w:rPr>
                <w:rFonts w:eastAsia="Times New Roman" w:cstheme="minorHAnsi"/>
                <w:bCs/>
                <w:lang w:val="en-US"/>
              </w:rPr>
              <w:t>Capital to secure community spaces</w:t>
            </w:r>
            <w:r w:rsidRPr="004E1A76">
              <w:rPr>
                <w:rFonts w:eastAsia="Times New Roman" w:cstheme="minorHAnsi"/>
                <w:lang w:val="en-US"/>
              </w:rPr>
              <w:t xml:space="preserve"> including CCTV, site security (gates, fencing, etc.)     </w:t>
            </w:r>
          </w:p>
          <w:p w:rsidRPr="004E1A76" w:rsidR="004E1A76" w:rsidP="004E1A76" w:rsidRDefault="004E1A76" w14:paraId="2886B6DE" w14:textId="77777777">
            <w:pPr>
              <w:jc w:val="left"/>
              <w:rPr>
                <w:rFonts w:eastAsia="Times New Roman" w:cstheme="minorHAnsi"/>
                <w:sz w:val="16"/>
                <w:szCs w:val="16"/>
                <w:highlight w:val="yellow"/>
                <w:lang w:val="en-US"/>
              </w:rPr>
            </w:pPr>
          </w:p>
          <w:p w:rsidRPr="004E1A76" w:rsidR="004E1A76" w:rsidP="004D63D3" w:rsidRDefault="004D63D3" w14:paraId="5322258F" w14:textId="77777777">
            <w:pPr>
              <w:jc w:val="left"/>
              <w:rPr>
                <w:rFonts w:eastAsia="Times New Roman" w:cstheme="minorHAnsi"/>
                <w:lang w:val="en-US"/>
              </w:rPr>
            </w:pPr>
            <w:r>
              <w:rPr>
                <w:rFonts w:eastAsia="Times New Roman" w:cstheme="minorHAnsi"/>
                <w:lang w:val="en-US"/>
              </w:rPr>
              <w:t>Renovation and r</w:t>
            </w:r>
            <w:r w:rsidRPr="004D63D3" w:rsidR="004E1A76">
              <w:rPr>
                <w:rFonts w:eastAsia="Times New Roman" w:cstheme="minorHAnsi"/>
                <w:lang w:val="en-US"/>
              </w:rPr>
              <w:t xml:space="preserve">efurbishment of community spaces </w:t>
            </w:r>
          </w:p>
        </w:tc>
      </w:tr>
      <w:tr w:rsidRPr="004E1A76" w:rsidR="004E1A76" w:rsidTr="4E851BCD" w14:paraId="414A157D" w14:textId="77777777">
        <w:tc>
          <w:tcPr>
            <w:tcW w:w="2565" w:type="dxa"/>
            <w:shd w:val="clear" w:color="auto" w:fill="auto"/>
            <w:tcMar/>
          </w:tcPr>
          <w:p w:rsidRPr="004E1A76" w:rsidR="004E1A76" w:rsidP="004E1A76" w:rsidRDefault="004E1A76" w14:paraId="2476C17A" w14:textId="77777777">
            <w:pPr>
              <w:jc w:val="left"/>
              <w:rPr>
                <w:rFonts w:eastAsia="Times New Roman" w:cstheme="minorHAnsi"/>
                <w:b/>
              </w:rPr>
            </w:pPr>
            <w:r w:rsidRPr="004E1A76">
              <w:rPr>
                <w:rFonts w:eastAsia="Times New Roman" w:cstheme="minorHAnsi"/>
                <w:b/>
                <w:lang w:val="en-US"/>
              </w:rPr>
              <w:t>TRANSPORT</w:t>
            </w:r>
          </w:p>
          <w:p w:rsidRPr="004E1A76" w:rsidR="004E1A76" w:rsidP="004E1A76" w:rsidRDefault="004E1A76" w14:paraId="7AE933FE" w14:textId="77777777">
            <w:pPr>
              <w:jc w:val="left"/>
              <w:rPr>
                <w:rFonts w:eastAsia="Times New Roman" w:cstheme="minorHAnsi"/>
                <w:lang w:val="en-US"/>
              </w:rPr>
            </w:pPr>
            <w:r w:rsidRPr="004E1A76">
              <w:rPr>
                <w:rFonts w:eastAsia="Times New Roman" w:cstheme="minorHAnsi"/>
                <w:bCs/>
                <w:lang w:val="en-US"/>
              </w:rPr>
              <w:t>Provide</w:t>
            </w:r>
            <w:r w:rsidRPr="004E1A76">
              <w:rPr>
                <w:rFonts w:eastAsia="Times New Roman" w:cstheme="minorHAnsi"/>
                <w:lang w:val="en-US"/>
              </w:rPr>
              <w:t xml:space="preserve"> </w:t>
            </w:r>
            <w:r w:rsidRPr="004E1A76">
              <w:rPr>
                <w:rFonts w:eastAsia="Times New Roman" w:cstheme="minorHAnsi"/>
                <w:bCs/>
                <w:lang w:val="en-US"/>
              </w:rPr>
              <w:t>basis of the costing</w:t>
            </w:r>
            <w:r w:rsidRPr="004E1A76">
              <w:rPr>
                <w:rFonts w:eastAsia="Times New Roman" w:cstheme="minorHAnsi"/>
                <w:lang w:val="en-US"/>
              </w:rPr>
              <w:t xml:space="preserve"> </w:t>
            </w:r>
            <w:r w:rsidRPr="004E1A76">
              <w:rPr>
                <w:rFonts w:eastAsia="Times New Roman" w:cstheme="minorHAnsi"/>
                <w:bCs/>
                <w:lang w:val="en-US"/>
              </w:rPr>
              <w:t xml:space="preserve">e.g. car mileage rate, </w:t>
            </w:r>
            <w:proofErr w:type="gramStart"/>
            <w:r w:rsidRPr="004E1A76">
              <w:rPr>
                <w:rFonts w:eastAsia="Times New Roman" w:cstheme="minorHAnsi"/>
                <w:bCs/>
                <w:lang w:val="en-US"/>
              </w:rPr>
              <w:t>mini bus</w:t>
            </w:r>
            <w:proofErr w:type="gramEnd"/>
            <w:r w:rsidRPr="004E1A76">
              <w:rPr>
                <w:rFonts w:eastAsia="Times New Roman" w:cstheme="minorHAnsi"/>
                <w:bCs/>
                <w:lang w:val="en-US"/>
              </w:rPr>
              <w:t xml:space="preserve"> hire</w:t>
            </w:r>
          </w:p>
        </w:tc>
        <w:tc>
          <w:tcPr>
            <w:tcW w:w="2693" w:type="dxa"/>
            <w:shd w:val="clear" w:color="auto" w:fill="auto"/>
            <w:tcMar/>
          </w:tcPr>
          <w:p w:rsidRPr="004E1A76" w:rsidR="004E1A76" w:rsidP="004E1A76" w:rsidRDefault="004E1A76" w14:paraId="5F7C8CD6" w14:textId="77777777">
            <w:pPr>
              <w:jc w:val="left"/>
              <w:rPr>
                <w:rFonts w:eastAsia="Times New Roman" w:cstheme="minorHAnsi"/>
                <w:lang w:val="en-US"/>
              </w:rPr>
            </w:pPr>
            <w:r w:rsidRPr="004E1A76">
              <w:rPr>
                <w:rFonts w:eastAsia="Times New Roman" w:cstheme="minorHAnsi"/>
                <w:bCs/>
                <w:lang w:val="en-US"/>
              </w:rPr>
              <w:t xml:space="preserve">Public transport costs, car mileage (local government rate), </w:t>
            </w:r>
            <w:proofErr w:type="gramStart"/>
            <w:r w:rsidRPr="004E1A76">
              <w:rPr>
                <w:rFonts w:eastAsia="Times New Roman" w:cstheme="minorHAnsi"/>
                <w:bCs/>
                <w:lang w:val="en-US"/>
              </w:rPr>
              <w:t>mini bus</w:t>
            </w:r>
            <w:proofErr w:type="gramEnd"/>
            <w:r w:rsidRPr="004E1A76">
              <w:rPr>
                <w:rFonts w:eastAsia="Times New Roman" w:cstheme="minorHAnsi"/>
                <w:bCs/>
                <w:lang w:val="en-US"/>
              </w:rPr>
              <w:t xml:space="preserve"> hire </w:t>
            </w:r>
          </w:p>
        </w:tc>
        <w:tc>
          <w:tcPr>
            <w:tcW w:w="2778" w:type="dxa"/>
            <w:shd w:val="clear" w:color="auto" w:fill="auto"/>
            <w:tcMar/>
          </w:tcPr>
          <w:p w:rsidRPr="004E1A76" w:rsidR="004E1A76" w:rsidP="004E1A76" w:rsidRDefault="004E1A76" w14:paraId="4833C76E" w14:textId="06E1DFDA">
            <w:pPr>
              <w:jc w:val="left"/>
              <w:rPr>
                <w:rFonts w:eastAsia="Times New Roman" w:cstheme="minorHAnsi"/>
                <w:lang w:val="en-US"/>
              </w:rPr>
            </w:pPr>
          </w:p>
        </w:tc>
        <w:tc>
          <w:tcPr>
            <w:tcW w:w="3069" w:type="dxa"/>
            <w:shd w:val="clear" w:color="auto" w:fill="auto"/>
            <w:tcMar/>
          </w:tcPr>
          <w:p w:rsidRPr="004E1A76" w:rsidR="004E1A76" w:rsidP="004E1A76" w:rsidRDefault="004E1A76" w14:paraId="0576B110" w14:textId="77777777">
            <w:pPr>
              <w:jc w:val="left"/>
              <w:rPr>
                <w:rFonts w:eastAsia="Times New Roman" w:cstheme="minorHAnsi"/>
                <w:bCs/>
                <w:lang w:val="en-US"/>
              </w:rPr>
            </w:pPr>
            <w:r w:rsidRPr="004E1A76">
              <w:rPr>
                <w:rFonts w:eastAsia="Times New Roman" w:cstheme="minorHAnsi"/>
                <w:bCs/>
                <w:lang w:val="en-US"/>
              </w:rPr>
              <w:t>Purchase of a vehicle</w:t>
            </w:r>
          </w:p>
          <w:p w:rsidRPr="004E1A76" w:rsidR="004E1A76" w:rsidP="004E1A76" w:rsidRDefault="004E1A76" w14:paraId="35736E15" w14:textId="77777777">
            <w:pPr>
              <w:jc w:val="left"/>
              <w:rPr>
                <w:rFonts w:eastAsia="Times New Roman" w:cstheme="minorHAnsi"/>
                <w:bCs/>
                <w:sz w:val="16"/>
                <w:szCs w:val="16"/>
                <w:lang w:val="en-US"/>
              </w:rPr>
            </w:pPr>
          </w:p>
          <w:p w:rsidRPr="004E1A76" w:rsidR="004E1A76" w:rsidP="004E1A76" w:rsidRDefault="004E1A76" w14:paraId="2852E91B" w14:textId="77777777">
            <w:pPr>
              <w:jc w:val="left"/>
              <w:rPr>
                <w:rFonts w:eastAsia="Times New Roman" w:cstheme="minorHAnsi"/>
                <w:bCs/>
                <w:lang w:val="en-US"/>
              </w:rPr>
            </w:pPr>
            <w:r w:rsidRPr="004E1A76">
              <w:rPr>
                <w:rFonts w:eastAsia="Times New Roman" w:cstheme="minorHAnsi"/>
                <w:bCs/>
                <w:lang w:val="en-US"/>
              </w:rPr>
              <w:t xml:space="preserve">One off </w:t>
            </w:r>
            <w:proofErr w:type="gramStart"/>
            <w:r w:rsidRPr="004E1A76">
              <w:rPr>
                <w:rFonts w:eastAsia="Times New Roman" w:cstheme="minorHAnsi"/>
                <w:bCs/>
                <w:lang w:val="en-US"/>
              </w:rPr>
              <w:t>events</w:t>
            </w:r>
            <w:proofErr w:type="gramEnd"/>
            <w:r w:rsidRPr="004E1A76">
              <w:rPr>
                <w:rFonts w:eastAsia="Times New Roman" w:cstheme="minorHAnsi"/>
                <w:bCs/>
                <w:lang w:val="en-US"/>
              </w:rPr>
              <w:t xml:space="preserve"> </w:t>
            </w:r>
            <w:r>
              <w:rPr>
                <w:rFonts w:eastAsia="Times New Roman" w:cstheme="minorHAnsi"/>
                <w:bCs/>
                <w:lang w:val="en-US"/>
              </w:rPr>
              <w:t xml:space="preserve">such as </w:t>
            </w:r>
            <w:r w:rsidRPr="004E1A76">
              <w:rPr>
                <w:rFonts w:eastAsia="Times New Roman" w:cstheme="minorHAnsi"/>
                <w:bCs/>
                <w:lang w:val="en-US"/>
              </w:rPr>
              <w:t xml:space="preserve">gala’s, trips to the coast or theme parks. </w:t>
            </w:r>
          </w:p>
          <w:p w:rsidRPr="004E1A76" w:rsidR="004E1A76" w:rsidP="004E1A76" w:rsidRDefault="004E1A76" w14:paraId="0FC5839C" w14:textId="77777777">
            <w:pPr>
              <w:jc w:val="left"/>
              <w:rPr>
                <w:rFonts w:eastAsia="Times New Roman" w:cstheme="minorHAnsi"/>
                <w:bCs/>
                <w:sz w:val="16"/>
                <w:szCs w:val="16"/>
                <w:lang w:val="en-US"/>
              </w:rPr>
            </w:pPr>
          </w:p>
          <w:p w:rsidRPr="004E1A76" w:rsidR="004E1A76" w:rsidP="004E1A76" w:rsidRDefault="004E1A76" w14:paraId="2756A023" w14:textId="77777777">
            <w:pPr>
              <w:jc w:val="left"/>
              <w:rPr>
                <w:rFonts w:eastAsia="Times New Roman" w:cstheme="minorHAnsi"/>
                <w:lang w:val="en-US"/>
              </w:rPr>
            </w:pPr>
            <w:r w:rsidRPr="004E1A76">
              <w:rPr>
                <w:rFonts w:eastAsia="Times New Roman" w:cstheme="minorHAnsi"/>
                <w:bCs/>
                <w:lang w:val="en-US"/>
              </w:rPr>
              <w:t xml:space="preserve">Activities taking place outside of South Yorkshire   </w:t>
            </w:r>
          </w:p>
        </w:tc>
      </w:tr>
      <w:tr w:rsidRPr="004E1A76" w:rsidR="004E1A76" w:rsidTr="4E851BCD" w14:paraId="32253500" w14:textId="77777777">
        <w:tc>
          <w:tcPr>
            <w:tcW w:w="2565" w:type="dxa"/>
            <w:shd w:val="clear" w:color="auto" w:fill="auto"/>
            <w:tcMar/>
          </w:tcPr>
          <w:p w:rsidRPr="004E1A76" w:rsidR="004E1A76" w:rsidP="004E1A76" w:rsidRDefault="004E1A76" w14:paraId="52272DC8" w14:textId="77777777">
            <w:pPr>
              <w:jc w:val="left"/>
              <w:rPr>
                <w:rFonts w:eastAsia="Times New Roman" w:cstheme="minorHAnsi"/>
                <w:b/>
                <w:lang w:val="en-US"/>
              </w:rPr>
            </w:pPr>
            <w:r w:rsidRPr="004E1A76">
              <w:rPr>
                <w:rFonts w:eastAsia="Times New Roman" w:cstheme="minorHAnsi"/>
                <w:b/>
                <w:lang w:val="en-US"/>
              </w:rPr>
              <w:t xml:space="preserve">SUPPLIES &amp; SERVICES </w:t>
            </w:r>
          </w:p>
        </w:tc>
        <w:tc>
          <w:tcPr>
            <w:tcW w:w="2693" w:type="dxa"/>
            <w:shd w:val="clear" w:color="auto" w:fill="auto"/>
            <w:tcMar/>
          </w:tcPr>
          <w:p w:rsidRPr="004E1A76" w:rsidR="004E1A76" w:rsidP="5C2812DF" w:rsidRDefault="004E1A76" w14:paraId="44143589" w14:textId="71BFE5F2">
            <w:pPr>
              <w:jc w:val="left"/>
              <w:rPr>
                <w:rFonts w:eastAsia="Times New Roman" w:cs="Calibri" w:cstheme="minorAscii"/>
                <w:lang w:val="en-US"/>
              </w:rPr>
            </w:pPr>
            <w:r w:rsidRPr="4E851BCD" w:rsidR="004E1A76">
              <w:rPr>
                <w:rFonts w:eastAsia="Times New Roman" w:cs="Calibri" w:cstheme="minorAscii"/>
                <w:lang w:val="en-US"/>
              </w:rPr>
              <w:t xml:space="preserve">Structured educational trips, </w:t>
            </w:r>
            <w:r w:rsidRPr="4E851BCD" w:rsidR="00E143E0">
              <w:rPr>
                <w:rFonts w:eastAsia="Times New Roman" w:cs="Calibri" w:cstheme="minorAscii"/>
                <w:lang w:val="en-US"/>
              </w:rPr>
              <w:t>visits,</w:t>
            </w:r>
            <w:r w:rsidRPr="4E851BCD" w:rsidR="004E1A76">
              <w:rPr>
                <w:rFonts w:eastAsia="Times New Roman" w:cs="Calibri" w:cstheme="minorAscii"/>
                <w:lang w:val="en-US"/>
              </w:rPr>
              <w:t xml:space="preserve"> and activities (venue and educational content trip must be specified, directly address the </w:t>
            </w:r>
            <w:r w:rsidRPr="4E851BCD" w:rsidR="3E9ABFA3">
              <w:rPr>
                <w:rFonts w:eastAsia="Times New Roman" w:cs="Calibri" w:cstheme="minorAscii"/>
                <w:lang w:val="en-US"/>
              </w:rPr>
              <w:t xml:space="preserve">VRU </w:t>
            </w:r>
            <w:r w:rsidRPr="4E851BCD" w:rsidR="004E1A76">
              <w:rPr>
                <w:rFonts w:eastAsia="Times New Roman" w:cs="Calibri" w:cstheme="minorAscii"/>
                <w:lang w:val="en-US"/>
              </w:rPr>
              <w:t>priorities and be within South Yorkshire)</w:t>
            </w:r>
          </w:p>
          <w:p w:rsidRPr="004E1A76" w:rsidR="004E1A76" w:rsidP="004E1A76" w:rsidRDefault="004E1A76" w14:paraId="5656A77A" w14:textId="77777777">
            <w:pPr>
              <w:jc w:val="left"/>
              <w:rPr>
                <w:rFonts w:eastAsia="Times New Roman" w:cstheme="minorHAnsi"/>
                <w:sz w:val="16"/>
                <w:szCs w:val="16"/>
                <w:lang w:val="en-US"/>
              </w:rPr>
            </w:pPr>
          </w:p>
          <w:p w:rsidRPr="004E1A76" w:rsidR="004E1A76" w:rsidP="004E1A76" w:rsidRDefault="004E1A76" w14:paraId="5563E3F0" w14:textId="77777777">
            <w:pPr>
              <w:jc w:val="left"/>
              <w:rPr>
                <w:rFonts w:eastAsia="Times New Roman" w:cstheme="minorHAnsi"/>
                <w:lang w:val="en-US"/>
              </w:rPr>
            </w:pPr>
            <w:r w:rsidRPr="004E1A76">
              <w:rPr>
                <w:rFonts w:eastAsia="Times New Roman" w:cstheme="minorHAnsi"/>
                <w:lang w:val="en-US"/>
              </w:rPr>
              <w:t xml:space="preserve">Sports equipment, for new or existing initiatives or activity to develop their work. E.g. boxing gloves, gym equipment, portable goal posts </w:t>
            </w:r>
          </w:p>
        </w:tc>
        <w:tc>
          <w:tcPr>
            <w:tcW w:w="2778" w:type="dxa"/>
            <w:shd w:val="clear" w:color="auto" w:fill="auto"/>
            <w:tcMar/>
          </w:tcPr>
          <w:p w:rsidRPr="004E1A76" w:rsidR="004E1A76" w:rsidP="004E1A76" w:rsidRDefault="004E1A76" w14:paraId="742C4840" w14:textId="77777777">
            <w:pPr>
              <w:jc w:val="left"/>
              <w:rPr>
                <w:rFonts w:eastAsia="Times New Roman" w:cstheme="minorHAnsi"/>
                <w:lang w:val="en-US"/>
              </w:rPr>
            </w:pPr>
            <w:r w:rsidRPr="004E1A76">
              <w:rPr>
                <w:rFonts w:eastAsia="Times New Roman" w:cstheme="minorHAnsi"/>
                <w:lang w:val="en-US"/>
              </w:rPr>
              <w:t>General youth and/or social activities</w:t>
            </w:r>
          </w:p>
          <w:p w:rsidRPr="004E1A76" w:rsidR="004E1A76" w:rsidP="004E1A76" w:rsidRDefault="004E1A76" w14:paraId="61DCA5D3" w14:textId="77777777">
            <w:pPr>
              <w:jc w:val="left"/>
              <w:rPr>
                <w:rFonts w:eastAsia="Times New Roman" w:cstheme="minorHAnsi"/>
                <w:sz w:val="16"/>
                <w:szCs w:val="16"/>
                <w:lang w:val="en-US"/>
              </w:rPr>
            </w:pPr>
          </w:p>
          <w:p w:rsidRPr="004E1A76" w:rsidR="004E1A76" w:rsidP="004E1A76" w:rsidRDefault="004E1A76" w14:paraId="68D2831D" w14:textId="77777777">
            <w:pPr>
              <w:jc w:val="left"/>
              <w:rPr>
                <w:rFonts w:eastAsia="Times New Roman" w:cstheme="minorHAnsi"/>
                <w:lang w:val="en-US"/>
              </w:rPr>
            </w:pPr>
            <w:r w:rsidRPr="004E1A76">
              <w:rPr>
                <w:rFonts w:eastAsia="Times New Roman" w:cstheme="minorHAnsi"/>
                <w:lang w:val="en-US"/>
              </w:rPr>
              <w:t>Short term events to address a problem during a specific period i.e. diversionary activities during Halloween/Bonfire Night</w:t>
            </w:r>
          </w:p>
          <w:p w:rsidRPr="004E1A76" w:rsidR="004E1A76" w:rsidP="004E1A76" w:rsidRDefault="004E1A76" w14:paraId="6EFCEC37" w14:textId="77777777">
            <w:pPr>
              <w:jc w:val="left"/>
              <w:rPr>
                <w:rFonts w:eastAsia="Times New Roman" w:cstheme="minorHAnsi"/>
                <w:sz w:val="16"/>
                <w:szCs w:val="16"/>
                <w:lang w:val="en-US"/>
              </w:rPr>
            </w:pPr>
          </w:p>
          <w:p w:rsidRPr="004E1A76" w:rsidR="004E1A76" w:rsidP="004E1A76" w:rsidRDefault="004E1A76" w14:paraId="77FEDD68" w14:textId="77777777">
            <w:pPr>
              <w:jc w:val="left"/>
              <w:rPr>
                <w:rFonts w:eastAsia="Times New Roman" w:cstheme="minorHAnsi"/>
                <w:lang w:val="en-US"/>
              </w:rPr>
            </w:pPr>
            <w:r w:rsidRPr="004E1A76">
              <w:rPr>
                <w:rFonts w:eastAsia="Times New Roman" w:cstheme="minorHAnsi"/>
                <w:lang w:val="en-US"/>
              </w:rPr>
              <w:t>ICT equipment (computers, printers, cameras, etc.) when it can be demonstrated that this is integral to the project</w:t>
            </w:r>
          </w:p>
          <w:p w:rsidRPr="004E1A76" w:rsidR="004E1A76" w:rsidP="004E1A76" w:rsidRDefault="004E1A76" w14:paraId="0780E07C" w14:textId="77777777">
            <w:pPr>
              <w:jc w:val="left"/>
              <w:rPr>
                <w:rFonts w:eastAsia="Times New Roman" w:cstheme="minorHAnsi"/>
                <w:sz w:val="16"/>
                <w:szCs w:val="16"/>
                <w:lang w:val="en-US"/>
              </w:rPr>
            </w:pPr>
          </w:p>
          <w:p w:rsidRPr="004E1A76" w:rsidR="004E1A76" w:rsidP="004E1A76" w:rsidRDefault="004E1A76" w14:paraId="7630B8B4" w14:textId="77777777">
            <w:pPr>
              <w:jc w:val="left"/>
              <w:rPr>
                <w:rFonts w:eastAsia="Times New Roman" w:cstheme="minorHAnsi"/>
                <w:lang w:val="en-US"/>
              </w:rPr>
            </w:pPr>
            <w:r w:rsidRPr="004E1A76">
              <w:rPr>
                <w:rFonts w:eastAsia="Times New Roman" w:cstheme="minorHAnsi"/>
                <w:lang w:val="en-US"/>
              </w:rPr>
              <w:t>Items of personal clothing such as sports kits for newly established groups</w:t>
            </w:r>
          </w:p>
        </w:tc>
        <w:tc>
          <w:tcPr>
            <w:tcW w:w="3069" w:type="dxa"/>
            <w:shd w:val="clear" w:color="auto" w:fill="auto"/>
            <w:tcMar/>
          </w:tcPr>
          <w:p w:rsidRPr="004E1A76" w:rsidR="004E1A76" w:rsidP="004E1A76" w:rsidRDefault="004E1A76" w14:paraId="462AD26B" w14:textId="77777777">
            <w:pPr>
              <w:jc w:val="left"/>
              <w:rPr>
                <w:rFonts w:eastAsia="Times New Roman" w:cstheme="minorHAnsi"/>
                <w:bCs/>
                <w:lang w:val="en-US"/>
              </w:rPr>
            </w:pPr>
            <w:r w:rsidRPr="004E1A76">
              <w:rPr>
                <w:rFonts w:eastAsia="Times New Roman" w:cstheme="minorHAnsi"/>
                <w:bCs/>
                <w:lang w:val="en-US"/>
              </w:rPr>
              <w:t>Items of personal clothing such as sports kits for established groups</w:t>
            </w:r>
          </w:p>
          <w:p w:rsidRPr="004E1A76" w:rsidR="004E1A76" w:rsidP="004E1A76" w:rsidRDefault="004E1A76" w14:paraId="73D7249D" w14:textId="77777777">
            <w:pPr>
              <w:jc w:val="left"/>
              <w:rPr>
                <w:rFonts w:eastAsia="Times New Roman" w:cstheme="minorHAnsi"/>
                <w:bCs/>
                <w:lang w:val="en-US"/>
              </w:rPr>
            </w:pPr>
          </w:p>
          <w:p w:rsidR="004E1A76" w:rsidP="004E1A76" w:rsidRDefault="004E1A76" w14:paraId="1FA4A1C2" w14:textId="2310F06A">
            <w:pPr>
              <w:jc w:val="left"/>
              <w:rPr>
                <w:rFonts w:eastAsia="Times New Roman" w:cstheme="minorHAnsi"/>
                <w:bCs/>
                <w:lang w:val="en-US"/>
              </w:rPr>
            </w:pPr>
            <w:r w:rsidRPr="004E1A76">
              <w:rPr>
                <w:rFonts w:eastAsia="Times New Roman" w:cstheme="minorHAnsi"/>
                <w:bCs/>
                <w:lang w:val="en-US"/>
              </w:rPr>
              <w:t xml:space="preserve">Grants primarily focused on the purchase of equipment </w:t>
            </w:r>
          </w:p>
          <w:p w:rsidR="00E143E0" w:rsidP="004E1A76" w:rsidRDefault="00E143E0" w14:paraId="5BE3CB61" w14:textId="4CFE1CE8">
            <w:pPr>
              <w:jc w:val="left"/>
              <w:rPr>
                <w:rFonts w:eastAsia="Times New Roman" w:cstheme="minorHAnsi"/>
                <w:bCs/>
                <w:lang w:val="en-US"/>
              </w:rPr>
            </w:pPr>
          </w:p>
          <w:p w:rsidRPr="004E1A76" w:rsidR="00E143E0" w:rsidP="004E1A76" w:rsidRDefault="00E143E0" w14:paraId="4BA7D3DC" w14:textId="48267AA1">
            <w:pPr>
              <w:jc w:val="left"/>
              <w:rPr>
                <w:rFonts w:eastAsia="Times New Roman" w:cstheme="minorHAnsi"/>
                <w:bCs/>
                <w:lang w:val="en-US"/>
              </w:rPr>
            </w:pPr>
            <w:r>
              <w:rPr>
                <w:rFonts w:eastAsia="Times New Roman" w:cstheme="minorHAnsi"/>
                <w:bCs/>
                <w:lang w:val="en-US"/>
              </w:rPr>
              <w:t xml:space="preserve">Capital expenditure, including but not limited to, fixed </w:t>
            </w:r>
            <w:r w:rsidR="00814ACA">
              <w:rPr>
                <w:rFonts w:eastAsia="Times New Roman" w:cstheme="minorHAnsi"/>
                <w:bCs/>
                <w:lang w:val="en-US"/>
              </w:rPr>
              <w:t xml:space="preserve">in / </w:t>
            </w:r>
            <w:r>
              <w:rPr>
                <w:rFonts w:eastAsia="Times New Roman" w:cstheme="minorHAnsi"/>
                <w:bCs/>
                <w:lang w:val="en-US"/>
              </w:rPr>
              <w:t>outdoor gym equipment</w:t>
            </w:r>
            <w:r w:rsidR="00814ACA">
              <w:rPr>
                <w:rFonts w:eastAsia="Times New Roman" w:cstheme="minorHAnsi"/>
                <w:bCs/>
                <w:lang w:val="en-US"/>
              </w:rPr>
              <w:t xml:space="preserve"> and </w:t>
            </w:r>
            <w:r>
              <w:rPr>
                <w:rFonts w:eastAsia="Times New Roman" w:cstheme="minorHAnsi"/>
                <w:bCs/>
                <w:lang w:val="en-US"/>
              </w:rPr>
              <w:t>fixed fencing</w:t>
            </w:r>
            <w:r w:rsidR="00814ACA">
              <w:rPr>
                <w:rFonts w:eastAsia="Times New Roman" w:cstheme="minorHAnsi"/>
                <w:bCs/>
                <w:lang w:val="en-US"/>
              </w:rPr>
              <w:t>.</w:t>
            </w:r>
          </w:p>
          <w:p w:rsidRPr="004E1A76" w:rsidR="004E1A76" w:rsidP="004E1A76" w:rsidRDefault="004E1A76" w14:paraId="09DE59BC" w14:textId="77777777">
            <w:pPr>
              <w:jc w:val="left"/>
              <w:rPr>
                <w:rFonts w:eastAsia="Times New Roman" w:cstheme="minorHAnsi"/>
                <w:lang w:val="en-US"/>
              </w:rPr>
            </w:pPr>
          </w:p>
        </w:tc>
      </w:tr>
      <w:tr w:rsidRPr="004E1A76" w:rsidR="004E1A76" w:rsidTr="4E851BCD" w14:paraId="1A560108" w14:textId="77777777">
        <w:tc>
          <w:tcPr>
            <w:tcW w:w="2565" w:type="dxa"/>
            <w:shd w:val="clear" w:color="auto" w:fill="auto"/>
            <w:tcMar/>
          </w:tcPr>
          <w:p w:rsidRPr="004E1A76" w:rsidR="004E1A76" w:rsidP="004E1A76" w:rsidRDefault="004E1A76" w14:paraId="586F0136" w14:textId="77777777">
            <w:pPr>
              <w:jc w:val="left"/>
              <w:rPr>
                <w:rFonts w:eastAsia="Times New Roman" w:cstheme="minorHAnsi"/>
                <w:b/>
                <w:lang w:val="en-US"/>
              </w:rPr>
            </w:pPr>
            <w:r w:rsidRPr="004E1A76">
              <w:rPr>
                <w:rFonts w:eastAsia="Times New Roman" w:cstheme="minorHAnsi"/>
                <w:b/>
                <w:lang w:val="en-US"/>
              </w:rPr>
              <w:t xml:space="preserve">PROMOTIONAL COSTS </w:t>
            </w:r>
          </w:p>
        </w:tc>
        <w:tc>
          <w:tcPr>
            <w:tcW w:w="2693" w:type="dxa"/>
            <w:shd w:val="clear" w:color="auto" w:fill="auto"/>
            <w:tcMar/>
          </w:tcPr>
          <w:p w:rsidRPr="004E1A76" w:rsidR="004E1A76" w:rsidP="004E1A76" w:rsidRDefault="004E1A76" w14:paraId="358E6802" w14:textId="2BB2621C">
            <w:pPr>
              <w:jc w:val="left"/>
              <w:rPr>
                <w:rFonts w:eastAsia="Times New Roman" w:cstheme="minorHAnsi"/>
                <w:lang w:val="en-US"/>
              </w:rPr>
            </w:pPr>
            <w:r w:rsidRPr="004E1A76">
              <w:rPr>
                <w:rFonts w:eastAsia="Times New Roman" w:cstheme="minorHAnsi"/>
                <w:lang w:val="en-US"/>
              </w:rPr>
              <w:t xml:space="preserve">Materials, publicity (must include </w:t>
            </w:r>
            <w:r w:rsidR="003135D3">
              <w:rPr>
                <w:rFonts w:eastAsia="Times New Roman" w:cstheme="minorHAnsi"/>
                <w:lang w:val="en-US"/>
              </w:rPr>
              <w:t>VRU</w:t>
            </w:r>
            <w:r w:rsidR="00F133FC">
              <w:rPr>
                <w:rFonts w:eastAsia="Times New Roman" w:cstheme="minorHAnsi"/>
                <w:lang w:val="en-US"/>
              </w:rPr>
              <w:t xml:space="preserve"> / SYMCA</w:t>
            </w:r>
            <w:r w:rsidRPr="004E1A76">
              <w:rPr>
                <w:rFonts w:eastAsia="Times New Roman" w:cstheme="minorHAnsi"/>
                <w:lang w:val="en-US"/>
              </w:rPr>
              <w:t xml:space="preserve"> logo)</w:t>
            </w:r>
          </w:p>
        </w:tc>
        <w:tc>
          <w:tcPr>
            <w:tcW w:w="2778" w:type="dxa"/>
            <w:shd w:val="clear" w:color="auto" w:fill="auto"/>
            <w:tcMar/>
          </w:tcPr>
          <w:p w:rsidRPr="004E1A76" w:rsidR="004E1A76" w:rsidP="004E1A76" w:rsidRDefault="004E1A76" w14:paraId="3338E414" w14:textId="77777777">
            <w:pPr>
              <w:jc w:val="left"/>
              <w:rPr>
                <w:rFonts w:eastAsia="Times New Roman" w:cstheme="minorHAnsi"/>
                <w:lang w:val="en-US"/>
              </w:rPr>
            </w:pPr>
          </w:p>
        </w:tc>
        <w:tc>
          <w:tcPr>
            <w:tcW w:w="3069" w:type="dxa"/>
            <w:shd w:val="clear" w:color="auto" w:fill="auto"/>
            <w:tcMar/>
          </w:tcPr>
          <w:p w:rsidRPr="004E1A76" w:rsidR="004E1A76" w:rsidP="004E1A76" w:rsidRDefault="004E1A76" w14:paraId="28929474" w14:textId="77777777">
            <w:pPr>
              <w:jc w:val="left"/>
              <w:rPr>
                <w:rFonts w:eastAsia="Times New Roman" w:cstheme="minorHAnsi"/>
                <w:lang w:val="en-US"/>
              </w:rPr>
            </w:pPr>
          </w:p>
        </w:tc>
      </w:tr>
      <w:tr w:rsidRPr="004E1A76" w:rsidR="004E1A76" w:rsidTr="4E851BCD" w14:paraId="35923732" w14:textId="77777777">
        <w:tc>
          <w:tcPr>
            <w:tcW w:w="2565" w:type="dxa"/>
            <w:shd w:val="clear" w:color="auto" w:fill="auto"/>
            <w:tcMar/>
          </w:tcPr>
          <w:p w:rsidRPr="004E1A76" w:rsidR="004E1A76" w:rsidP="004E1A76" w:rsidRDefault="004E1A76" w14:paraId="7072500B" w14:textId="77777777">
            <w:pPr>
              <w:jc w:val="left"/>
              <w:rPr>
                <w:rFonts w:eastAsia="Times New Roman" w:cstheme="minorHAnsi"/>
                <w:b/>
                <w:lang w:val="en-US"/>
              </w:rPr>
            </w:pPr>
            <w:r w:rsidRPr="004E1A76">
              <w:rPr>
                <w:rFonts w:eastAsia="Times New Roman" w:cstheme="minorHAnsi"/>
                <w:b/>
                <w:lang w:val="en-US"/>
              </w:rPr>
              <w:t xml:space="preserve">OTHER COSTS </w:t>
            </w:r>
          </w:p>
        </w:tc>
        <w:tc>
          <w:tcPr>
            <w:tcW w:w="2693" w:type="dxa"/>
            <w:shd w:val="clear" w:color="auto" w:fill="auto"/>
            <w:tcMar/>
          </w:tcPr>
          <w:p w:rsidRPr="004E1A76" w:rsidR="004E1A76" w:rsidP="004E1A76" w:rsidRDefault="004E1A76" w14:paraId="6C75A26A" w14:textId="41D2C3D9">
            <w:pPr>
              <w:jc w:val="left"/>
              <w:rPr>
                <w:rFonts w:eastAsia="Times New Roman" w:cstheme="minorHAnsi"/>
                <w:lang w:val="en-US"/>
              </w:rPr>
            </w:pPr>
            <w:r w:rsidRPr="004E1A76">
              <w:rPr>
                <w:rFonts w:eastAsia="Times New Roman" w:cstheme="minorHAnsi"/>
                <w:bCs/>
                <w:lang w:val="en-US"/>
              </w:rPr>
              <w:t xml:space="preserve">Expenditure incurred to obtain DBS </w:t>
            </w:r>
          </w:p>
        </w:tc>
        <w:tc>
          <w:tcPr>
            <w:tcW w:w="2778" w:type="dxa"/>
            <w:shd w:val="clear" w:color="auto" w:fill="auto"/>
            <w:tcMar/>
          </w:tcPr>
          <w:p w:rsidR="004E1A76" w:rsidP="004D63D3" w:rsidRDefault="004D63D3" w14:paraId="7B360298" w14:textId="01960F62">
            <w:pPr>
              <w:jc w:val="left"/>
              <w:rPr>
                <w:rFonts w:eastAsia="Times New Roman" w:cstheme="minorHAnsi"/>
                <w:bCs/>
                <w:lang w:val="en-US"/>
              </w:rPr>
            </w:pPr>
            <w:r>
              <w:rPr>
                <w:rFonts w:eastAsia="Times New Roman" w:cstheme="minorHAnsi"/>
                <w:bCs/>
                <w:lang w:val="en-US"/>
              </w:rPr>
              <w:t>Project m</w:t>
            </w:r>
            <w:r w:rsidRPr="004E1A76" w:rsidR="004E1A76">
              <w:rPr>
                <w:rFonts w:eastAsia="Times New Roman" w:cstheme="minorHAnsi"/>
                <w:bCs/>
                <w:lang w:val="en-US"/>
              </w:rPr>
              <w:t xml:space="preserve">anagement </w:t>
            </w:r>
            <w:r>
              <w:rPr>
                <w:rFonts w:eastAsia="Times New Roman" w:cstheme="minorHAnsi"/>
                <w:bCs/>
                <w:lang w:val="en-US"/>
              </w:rPr>
              <w:t>and/or administration</w:t>
            </w:r>
            <w:r w:rsidRPr="00650AB0" w:rsidR="004E1A76">
              <w:rPr>
                <w:rFonts w:eastAsia="Times New Roman" w:cstheme="minorHAnsi"/>
                <w:b/>
                <w:lang w:val="en-US"/>
              </w:rPr>
              <w:t xml:space="preserve"> </w:t>
            </w:r>
            <w:r w:rsidRPr="00650AB0">
              <w:rPr>
                <w:rFonts w:eastAsia="Times New Roman" w:cstheme="minorHAnsi"/>
                <w:b/>
                <w:lang w:val="en-US"/>
              </w:rPr>
              <w:t>(</w:t>
            </w:r>
            <w:r w:rsidRPr="00650AB0" w:rsidR="00650AB0">
              <w:rPr>
                <w:rFonts w:eastAsia="Times New Roman" w:cstheme="minorHAnsi"/>
                <w:b/>
                <w:lang w:val="en-US"/>
              </w:rPr>
              <w:t xml:space="preserve">Maximum </w:t>
            </w:r>
            <w:r w:rsidRPr="00650AB0">
              <w:rPr>
                <w:rFonts w:eastAsia="Times New Roman" w:cstheme="minorHAnsi"/>
                <w:b/>
                <w:lang w:val="en-US"/>
              </w:rPr>
              <w:t>10%</w:t>
            </w:r>
            <w:r w:rsidRPr="00650AB0" w:rsidR="004E1A76">
              <w:rPr>
                <w:rFonts w:eastAsia="Times New Roman" w:cstheme="minorHAnsi"/>
                <w:b/>
                <w:lang w:val="en-US"/>
              </w:rPr>
              <w:t>)</w:t>
            </w:r>
          </w:p>
          <w:p w:rsidR="00502762" w:rsidP="004D63D3" w:rsidRDefault="00502762" w14:paraId="608DC928" w14:textId="77777777">
            <w:pPr>
              <w:jc w:val="left"/>
              <w:rPr>
                <w:rFonts w:eastAsia="Times New Roman" w:cstheme="minorHAnsi"/>
                <w:bCs/>
                <w:lang w:val="en-US"/>
              </w:rPr>
            </w:pPr>
          </w:p>
          <w:p w:rsidRPr="004E1A76" w:rsidR="00502762" w:rsidP="004D63D3" w:rsidRDefault="00502762" w14:paraId="77E4B66A" w14:textId="68B510E4">
            <w:pPr>
              <w:jc w:val="left"/>
              <w:rPr>
                <w:rFonts w:eastAsia="Times New Roman" w:cstheme="minorHAnsi"/>
                <w:lang w:val="en-US"/>
              </w:rPr>
            </w:pPr>
            <w:r>
              <w:rPr>
                <w:rFonts w:eastAsia="Times New Roman" w:cstheme="minorHAnsi"/>
                <w:bCs/>
                <w:lang w:val="en-US"/>
              </w:rPr>
              <w:lastRenderedPageBreak/>
              <w:t xml:space="preserve">Employee training courses </w:t>
            </w:r>
            <w:r w:rsidR="00BA6C0B">
              <w:rPr>
                <w:rFonts w:eastAsia="Times New Roman" w:cstheme="minorHAnsi"/>
                <w:bCs/>
                <w:lang w:val="en-US"/>
              </w:rPr>
              <w:t xml:space="preserve">specific to the project </w:t>
            </w:r>
          </w:p>
        </w:tc>
        <w:tc>
          <w:tcPr>
            <w:tcW w:w="3069" w:type="dxa"/>
            <w:shd w:val="clear" w:color="auto" w:fill="auto"/>
            <w:tcMar/>
          </w:tcPr>
          <w:p w:rsidRPr="004E1A76" w:rsidR="004E1A76" w:rsidP="004E1A76" w:rsidRDefault="004E1A76" w14:paraId="1C36EEBB" w14:textId="74D9DD67">
            <w:pPr>
              <w:jc w:val="left"/>
              <w:rPr>
                <w:rFonts w:eastAsia="Times New Roman" w:cstheme="minorHAnsi"/>
                <w:bCs/>
                <w:lang w:val="en-US"/>
              </w:rPr>
            </w:pPr>
            <w:r w:rsidRPr="004E1A76">
              <w:rPr>
                <w:rFonts w:eastAsia="Times New Roman" w:cstheme="minorHAnsi"/>
                <w:bCs/>
                <w:lang w:val="en-US"/>
              </w:rPr>
              <w:lastRenderedPageBreak/>
              <w:t xml:space="preserve">Activities part of a statutory obligation </w:t>
            </w:r>
            <w:r w:rsidRPr="004E1A76" w:rsidR="00814ACA">
              <w:rPr>
                <w:rFonts w:eastAsia="Times New Roman" w:cstheme="minorHAnsi"/>
                <w:bCs/>
                <w:lang w:val="en-US"/>
              </w:rPr>
              <w:t>e.g.,</w:t>
            </w:r>
            <w:r w:rsidRPr="004E1A76">
              <w:rPr>
                <w:rFonts w:eastAsia="Times New Roman" w:cstheme="minorHAnsi"/>
                <w:bCs/>
                <w:lang w:val="en-US"/>
              </w:rPr>
              <w:t xml:space="preserve"> street lighting</w:t>
            </w:r>
            <w:r w:rsidR="00572919">
              <w:rPr>
                <w:rFonts w:eastAsia="Times New Roman" w:cstheme="minorHAnsi"/>
                <w:bCs/>
                <w:lang w:val="en-US"/>
              </w:rPr>
              <w:t>, road repairs</w:t>
            </w:r>
          </w:p>
          <w:p w:rsidRPr="004E1A76" w:rsidR="004E1A76" w:rsidP="004E1A76" w:rsidRDefault="004E1A76" w14:paraId="027136E8" w14:textId="77777777">
            <w:pPr>
              <w:jc w:val="left"/>
              <w:rPr>
                <w:rFonts w:eastAsia="Times New Roman" w:cstheme="minorHAnsi"/>
                <w:bCs/>
                <w:sz w:val="16"/>
                <w:szCs w:val="16"/>
                <w:lang w:val="en-US"/>
              </w:rPr>
            </w:pPr>
          </w:p>
          <w:p w:rsidRPr="004E1A76" w:rsidR="004E1A76" w:rsidP="004E1A76" w:rsidRDefault="004E1A76" w14:paraId="4C5413E2" w14:textId="77777777">
            <w:pPr>
              <w:jc w:val="left"/>
              <w:rPr>
                <w:rFonts w:eastAsia="Times New Roman" w:cstheme="minorHAnsi"/>
                <w:lang w:val="en-US"/>
              </w:rPr>
            </w:pPr>
            <w:r w:rsidRPr="004E1A76">
              <w:rPr>
                <w:rFonts w:eastAsia="Times New Roman" w:cstheme="minorHAnsi"/>
                <w:lang w:val="en-US"/>
              </w:rPr>
              <w:t>Membership fees, subscriptions</w:t>
            </w:r>
          </w:p>
          <w:p w:rsidRPr="004E1A76" w:rsidR="004E1A76" w:rsidP="004E1A76" w:rsidRDefault="004E1A76" w14:paraId="508BA862" w14:textId="77777777">
            <w:pPr>
              <w:jc w:val="left"/>
              <w:rPr>
                <w:rFonts w:eastAsia="Times New Roman" w:cstheme="minorHAnsi"/>
                <w:sz w:val="16"/>
                <w:szCs w:val="16"/>
                <w:lang w:val="en-US"/>
              </w:rPr>
            </w:pPr>
          </w:p>
          <w:p w:rsidR="004E1A76" w:rsidP="004E1A76" w:rsidRDefault="004E1A76" w14:paraId="18C79BEF" w14:textId="77777777">
            <w:pPr>
              <w:jc w:val="left"/>
              <w:rPr>
                <w:rFonts w:eastAsia="Times New Roman" w:cstheme="minorHAnsi"/>
                <w:lang w:val="en-US"/>
              </w:rPr>
            </w:pPr>
            <w:r w:rsidRPr="004E1A76">
              <w:rPr>
                <w:rFonts w:eastAsia="Times New Roman" w:cstheme="minorHAnsi"/>
                <w:lang w:val="en-US"/>
              </w:rPr>
              <w:t>Provision of bonds, 3rd party grant making</w:t>
            </w:r>
          </w:p>
          <w:p w:rsidRPr="004E1A76" w:rsidR="008F7B8A" w:rsidP="004E1A76" w:rsidRDefault="008F7B8A" w14:paraId="3CB5DB9E" w14:textId="77777777">
            <w:pPr>
              <w:jc w:val="left"/>
              <w:rPr>
                <w:rFonts w:eastAsia="Times New Roman" w:cstheme="minorHAnsi"/>
                <w:lang w:val="en-US"/>
              </w:rPr>
            </w:pPr>
          </w:p>
          <w:p w:rsidR="004E1A76" w:rsidP="004E1A76" w:rsidRDefault="004E1A76" w14:paraId="573B29D5" w14:textId="77777777">
            <w:pPr>
              <w:jc w:val="left"/>
              <w:rPr>
                <w:rFonts w:eastAsia="Times New Roman" w:cstheme="minorHAnsi"/>
                <w:lang w:val="en-US"/>
              </w:rPr>
            </w:pPr>
            <w:r w:rsidRPr="004E1A76">
              <w:rPr>
                <w:rFonts w:eastAsia="Times New Roman" w:cstheme="minorHAnsi"/>
                <w:lang w:val="en-US"/>
              </w:rPr>
              <w:t>Evaluation/Feasibility studies</w:t>
            </w:r>
          </w:p>
          <w:p w:rsidR="00016AD9" w:rsidP="004E1A76" w:rsidRDefault="00016AD9" w14:paraId="62040FDE" w14:textId="77777777">
            <w:pPr>
              <w:jc w:val="left"/>
              <w:rPr>
                <w:rFonts w:eastAsia="Times New Roman" w:cstheme="minorHAnsi"/>
                <w:lang w:val="en-US"/>
              </w:rPr>
            </w:pPr>
          </w:p>
          <w:p w:rsidRPr="004E1A76" w:rsidR="00016AD9" w:rsidP="004E1A76" w:rsidRDefault="00016AD9" w14:paraId="27B7144B" w14:textId="30C6FA3C">
            <w:pPr>
              <w:jc w:val="left"/>
              <w:rPr>
                <w:rFonts w:eastAsia="Times New Roman" w:cstheme="minorHAnsi"/>
                <w:lang w:val="en-US"/>
              </w:rPr>
            </w:pPr>
            <w:r>
              <w:rPr>
                <w:rFonts w:eastAsia="Times New Roman" w:cstheme="minorHAnsi"/>
                <w:lang w:val="en-US"/>
              </w:rPr>
              <w:t xml:space="preserve">Project management and/or administration </w:t>
            </w:r>
            <w:r w:rsidRPr="00016AD9">
              <w:rPr>
                <w:rFonts w:eastAsia="Times New Roman" w:cstheme="minorHAnsi"/>
                <w:b/>
                <w:bCs/>
                <w:lang w:val="en-US"/>
              </w:rPr>
              <w:t>(Over 10%)</w:t>
            </w:r>
          </w:p>
        </w:tc>
      </w:tr>
    </w:tbl>
    <w:p w:rsidR="008F7B8A" w:rsidP="008F7B8A" w:rsidRDefault="008F7B8A" w14:paraId="455C4A9C" w14:textId="77777777">
      <w:pPr>
        <w:pStyle w:val="ListParagraph"/>
        <w:ind w:left="360"/>
        <w:jc w:val="left"/>
        <w:rPr>
          <w:b/>
          <w:sz w:val="24"/>
          <w:szCs w:val="24"/>
        </w:rPr>
      </w:pPr>
    </w:p>
    <w:p w:rsidR="008F7B8A" w:rsidP="008F7B8A" w:rsidRDefault="008F7B8A" w14:paraId="00A72D86" w14:textId="77777777">
      <w:pPr>
        <w:pStyle w:val="ListParagraph"/>
        <w:ind w:left="360"/>
        <w:jc w:val="left"/>
        <w:rPr>
          <w:b/>
          <w:sz w:val="24"/>
          <w:szCs w:val="24"/>
        </w:rPr>
      </w:pPr>
    </w:p>
    <w:p w:rsidRPr="005F670C" w:rsidR="00541286" w:rsidP="00D57351" w:rsidRDefault="0082694C" w14:paraId="288A21E8" w14:textId="77777777">
      <w:pPr>
        <w:pStyle w:val="ListParagraph"/>
        <w:numPr>
          <w:ilvl w:val="0"/>
          <w:numId w:val="19"/>
        </w:numPr>
        <w:jc w:val="left"/>
        <w:rPr>
          <w:b/>
          <w:sz w:val="28"/>
          <w:szCs w:val="28"/>
        </w:rPr>
      </w:pPr>
      <w:r w:rsidRPr="005F670C">
        <w:rPr>
          <w:b/>
          <w:sz w:val="28"/>
          <w:szCs w:val="28"/>
        </w:rPr>
        <w:t xml:space="preserve">ASSESSMENT CRITERIA </w:t>
      </w:r>
    </w:p>
    <w:p w:rsidRPr="008E0EEA" w:rsidR="008E0EEA" w:rsidP="00541286" w:rsidRDefault="008E0EEA" w14:paraId="56438BE9" w14:textId="77777777">
      <w:pPr>
        <w:jc w:val="left"/>
        <w:rPr>
          <w:b/>
          <w:sz w:val="24"/>
          <w:szCs w:val="24"/>
        </w:rPr>
      </w:pPr>
    </w:p>
    <w:p w:rsidR="00683292" w:rsidP="00541286" w:rsidRDefault="007651CD" w14:paraId="785B4BAF" w14:textId="2317D0EB">
      <w:pPr>
        <w:jc w:val="left"/>
      </w:pPr>
      <w:r>
        <w:t>A</w:t>
      </w:r>
      <w:r w:rsidRPr="007651CD">
        <w:t xml:space="preserve">ll </w:t>
      </w:r>
      <w:r>
        <w:t xml:space="preserve">proposals will be evaluated </w:t>
      </w:r>
      <w:r w:rsidRPr="007651CD">
        <w:t>against the assessment criteria</w:t>
      </w:r>
      <w:r>
        <w:t xml:space="preserve"> by the Grants Panel</w:t>
      </w:r>
      <w:r w:rsidRPr="007651CD">
        <w:t xml:space="preserve"> to ensure a fair </w:t>
      </w:r>
      <w:r>
        <w:t xml:space="preserve">and transparent </w:t>
      </w:r>
      <w:r w:rsidRPr="007651CD">
        <w:t>process.</w:t>
      </w:r>
      <w:r>
        <w:t xml:space="preserve"> </w:t>
      </w:r>
      <w:r w:rsidR="004C6B80">
        <w:t>We</w:t>
      </w:r>
      <w:r>
        <w:t xml:space="preserve"> will </w:t>
      </w:r>
      <w:r w:rsidRPr="007651CD">
        <w:t xml:space="preserve">determine the number of applications </w:t>
      </w:r>
      <w:r>
        <w:t xml:space="preserve">to receive funding </w:t>
      </w:r>
      <w:r w:rsidRPr="007651CD">
        <w:t>based on quality</w:t>
      </w:r>
      <w:r>
        <w:t>, activity type, need and geographical spread</w:t>
      </w:r>
      <w:r w:rsidRPr="007651CD">
        <w:t xml:space="preserve">. </w:t>
      </w:r>
    </w:p>
    <w:p w:rsidR="00683292" w:rsidP="00541286" w:rsidRDefault="00683292" w14:paraId="61737F98" w14:textId="77777777">
      <w:pPr>
        <w:jc w:val="left"/>
      </w:pPr>
    </w:p>
    <w:p w:rsidR="00353EB6" w:rsidP="00541286" w:rsidRDefault="007651CD" w14:paraId="26F2D059" w14:textId="4C430BDE">
      <w:pPr>
        <w:jc w:val="left"/>
      </w:pPr>
      <w:r w:rsidRPr="007651CD">
        <w:t xml:space="preserve">We </w:t>
      </w:r>
      <w:r w:rsidR="00683292">
        <w:t xml:space="preserve">do </w:t>
      </w:r>
      <w:r w:rsidRPr="007651CD">
        <w:t xml:space="preserve">not fund projects that do not </w:t>
      </w:r>
      <w:r w:rsidRPr="009C4CD6">
        <w:t xml:space="preserve">contribute clearly to </w:t>
      </w:r>
      <w:r w:rsidRPr="009C4CD6" w:rsidR="005F6DF8">
        <w:t>one or more of the unit’s 16 priorities</w:t>
      </w:r>
      <w:r w:rsidRPr="009C4CD6" w:rsidR="00D56D83">
        <w:t xml:space="preserve"> or does not deliver against </w:t>
      </w:r>
      <w:r w:rsidRPr="009C4CD6" w:rsidR="001A1086">
        <w:t xml:space="preserve">at least </w:t>
      </w:r>
      <w:r w:rsidRPr="009C4CD6" w:rsidR="00D56D83">
        <w:t xml:space="preserve">one of </w:t>
      </w:r>
      <w:r w:rsidRPr="009C4CD6" w:rsidR="008761FE">
        <w:t>the</w:t>
      </w:r>
      <w:r w:rsidRPr="009C4CD6" w:rsidR="00D56D83">
        <w:t xml:space="preserve"> 5 key themes</w:t>
      </w:r>
      <w:r w:rsidRPr="009C4CD6">
        <w:t>, s</w:t>
      </w:r>
      <w:r w:rsidRPr="007651CD">
        <w:t xml:space="preserve">et </w:t>
      </w:r>
      <w:r w:rsidRPr="0043569F">
        <w:t xml:space="preserve">out in </w:t>
      </w:r>
      <w:r w:rsidRPr="0043569F" w:rsidR="002F5613">
        <w:t xml:space="preserve">Section </w:t>
      </w:r>
      <w:r w:rsidRPr="0043569F" w:rsidR="0043569F">
        <w:t>4 of the Guidance Notes</w:t>
      </w:r>
      <w:r w:rsidR="008761FE">
        <w:t>.</w:t>
      </w:r>
    </w:p>
    <w:p w:rsidR="00353EB6" w:rsidP="00541286" w:rsidRDefault="00353EB6" w14:paraId="4C2FAFE9" w14:textId="77777777">
      <w:pPr>
        <w:jc w:val="left"/>
      </w:pPr>
    </w:p>
    <w:p w:rsidR="007651CD" w:rsidP="00541286" w:rsidRDefault="007651CD" w14:paraId="5C7C65B8" w14:textId="77777777">
      <w:pPr>
        <w:jc w:val="left"/>
      </w:pPr>
      <w:r>
        <w:t xml:space="preserve">All applications will undergo the following assessment process: </w:t>
      </w:r>
    </w:p>
    <w:p w:rsidR="007651CD" w:rsidP="00541286" w:rsidRDefault="007651CD" w14:paraId="2B572926" w14:textId="77777777">
      <w:pPr>
        <w:jc w:val="left"/>
      </w:pPr>
    </w:p>
    <w:p w:rsidR="007651CD" w:rsidP="00D57351" w:rsidRDefault="007651CD" w14:paraId="49D26075" w14:textId="77777777">
      <w:pPr>
        <w:pStyle w:val="ListParagraph"/>
        <w:numPr>
          <w:ilvl w:val="0"/>
          <w:numId w:val="3"/>
        </w:numPr>
        <w:jc w:val="left"/>
      </w:pPr>
      <w:r w:rsidRPr="007651CD">
        <w:t xml:space="preserve">Prior to </w:t>
      </w:r>
      <w:r>
        <w:t>assessment</w:t>
      </w:r>
      <w:r w:rsidRPr="007651CD">
        <w:t>, all applications will be reviewed to ensure they meet the essential criteria</w:t>
      </w:r>
      <w:r w:rsidR="00353EB6">
        <w:t>, detailed below</w:t>
      </w:r>
      <w:r>
        <w:t xml:space="preserve">: </w:t>
      </w:r>
    </w:p>
    <w:p w:rsidR="007651CD" w:rsidP="007651CD" w:rsidRDefault="007651CD" w14:paraId="26CB578D" w14:textId="77777777">
      <w:pPr>
        <w:jc w:val="left"/>
      </w:pPr>
    </w:p>
    <w:tbl>
      <w:tblPr>
        <w:tblStyle w:val="TableGrid"/>
        <w:tblW w:w="0" w:type="auto"/>
        <w:tblLook w:val="04A0" w:firstRow="1" w:lastRow="0" w:firstColumn="1" w:lastColumn="0" w:noHBand="0" w:noVBand="1"/>
      </w:tblPr>
      <w:tblGrid>
        <w:gridCol w:w="2107"/>
        <w:gridCol w:w="6321"/>
        <w:gridCol w:w="2108"/>
      </w:tblGrid>
      <w:tr w:rsidR="0036708D" w:rsidTr="4E851BCD" w14:paraId="1EC4F60B" w14:textId="77777777">
        <w:tc>
          <w:tcPr>
            <w:tcW w:w="2107" w:type="dxa"/>
            <w:shd w:val="clear" w:color="auto" w:fill="7030A0"/>
            <w:tcMar/>
          </w:tcPr>
          <w:p w:rsidRPr="008341A4" w:rsidR="0036708D" w:rsidP="0036708D" w:rsidRDefault="0036708D" w14:paraId="61EA770A" w14:textId="77777777">
            <w:pPr>
              <w:jc w:val="left"/>
              <w:rPr>
                <w:b/>
                <w:color w:val="FFFFFF" w:themeColor="background1"/>
              </w:rPr>
            </w:pPr>
            <w:r w:rsidRPr="008341A4">
              <w:rPr>
                <w:b/>
                <w:color w:val="FFFFFF" w:themeColor="background1"/>
              </w:rPr>
              <w:t>Essential Criteria</w:t>
            </w:r>
          </w:p>
        </w:tc>
        <w:tc>
          <w:tcPr>
            <w:tcW w:w="6321" w:type="dxa"/>
            <w:shd w:val="clear" w:color="auto" w:fill="7030A0"/>
            <w:tcMar/>
          </w:tcPr>
          <w:p w:rsidRPr="008341A4" w:rsidR="0036708D" w:rsidP="007651CD" w:rsidRDefault="0036708D" w14:paraId="7AE5AB06" w14:textId="77777777">
            <w:pPr>
              <w:jc w:val="left"/>
              <w:rPr>
                <w:b/>
                <w:color w:val="FFFFFF" w:themeColor="background1"/>
              </w:rPr>
            </w:pPr>
            <w:r w:rsidRPr="008341A4">
              <w:rPr>
                <w:b/>
                <w:color w:val="FFFFFF" w:themeColor="background1"/>
              </w:rPr>
              <w:t xml:space="preserve">All bids must satisfy the following: </w:t>
            </w:r>
          </w:p>
        </w:tc>
        <w:tc>
          <w:tcPr>
            <w:tcW w:w="2108" w:type="dxa"/>
            <w:shd w:val="clear" w:color="auto" w:fill="7030A0"/>
            <w:tcMar/>
          </w:tcPr>
          <w:p w:rsidRPr="008341A4" w:rsidR="0036708D" w:rsidP="007651CD" w:rsidRDefault="0036708D" w14:paraId="57DEF0B3" w14:textId="77777777">
            <w:pPr>
              <w:jc w:val="left"/>
              <w:rPr>
                <w:b/>
                <w:color w:val="FFFFFF" w:themeColor="background1"/>
              </w:rPr>
            </w:pPr>
            <w:r w:rsidRPr="008341A4">
              <w:rPr>
                <w:b/>
                <w:color w:val="FFFFFF" w:themeColor="background1"/>
              </w:rPr>
              <w:t>Outcome</w:t>
            </w:r>
          </w:p>
        </w:tc>
      </w:tr>
      <w:tr w:rsidRPr="00814ACA" w:rsidR="0036708D" w:rsidTr="4E851BCD" w14:paraId="53132DD3" w14:textId="77777777">
        <w:tc>
          <w:tcPr>
            <w:tcW w:w="2107" w:type="dxa"/>
            <w:tcMar/>
          </w:tcPr>
          <w:p w:rsidRPr="00814ACA" w:rsidR="0036708D" w:rsidP="007651CD" w:rsidRDefault="0036708D" w14:paraId="051FD6DF" w14:textId="77777777">
            <w:pPr>
              <w:jc w:val="left"/>
            </w:pPr>
            <w:r w:rsidRPr="00814ACA">
              <w:t xml:space="preserve">Cost breakdown </w:t>
            </w:r>
          </w:p>
        </w:tc>
        <w:tc>
          <w:tcPr>
            <w:tcW w:w="6321" w:type="dxa"/>
            <w:tcMar/>
          </w:tcPr>
          <w:p w:rsidRPr="00814ACA" w:rsidR="0036708D" w:rsidP="0036708D" w:rsidRDefault="0036708D" w14:paraId="3182D871" w14:textId="7F6E270F">
            <w:pPr>
              <w:jc w:val="left"/>
            </w:pPr>
            <w:r w:rsidRPr="00814ACA">
              <w:t xml:space="preserve">All bids include a clear breakdown of the project costs requested by the </w:t>
            </w:r>
            <w:r w:rsidRPr="00814ACA" w:rsidR="005F6DF8">
              <w:t>VRU</w:t>
            </w:r>
            <w:r w:rsidRPr="00814ACA">
              <w:t xml:space="preserve"> with items itemised under the cost headings. All budget information is calculated correctly.    </w:t>
            </w:r>
          </w:p>
          <w:p w:rsidRPr="00814ACA" w:rsidR="004A4CAF" w:rsidP="0036708D" w:rsidRDefault="004A4CAF" w14:paraId="03B64012" w14:textId="77777777">
            <w:pPr>
              <w:jc w:val="left"/>
            </w:pPr>
          </w:p>
          <w:p w:rsidRPr="00814ACA" w:rsidR="004A4CAF" w:rsidP="0036708D" w:rsidRDefault="004A4CAF" w14:paraId="01C49DED" w14:textId="78FC894A">
            <w:pPr>
              <w:jc w:val="left"/>
            </w:pPr>
            <w:r w:rsidR="004A4CAF">
              <w:rPr/>
              <w:t>NB: Funding from other sources, such as match</w:t>
            </w:r>
            <w:r w:rsidR="13B2C149">
              <w:rPr/>
              <w:t xml:space="preserve"> funding</w:t>
            </w:r>
            <w:r w:rsidR="004A4CAF">
              <w:rPr/>
              <w:t xml:space="preserve">, is not </w:t>
            </w:r>
            <w:r w:rsidR="004A4CAF">
              <w:rPr/>
              <w:t>required</w:t>
            </w:r>
            <w:r w:rsidR="004A4CAF">
              <w:rPr/>
              <w:t xml:space="preserve"> to meet </w:t>
            </w:r>
            <w:r w:rsidR="004A4CAF">
              <w:rPr/>
              <w:t>this criteria</w:t>
            </w:r>
            <w:r w:rsidR="004A4CAF">
              <w:rPr/>
              <w:t xml:space="preserve"> </w:t>
            </w:r>
          </w:p>
        </w:tc>
        <w:tc>
          <w:tcPr>
            <w:tcW w:w="2108" w:type="dxa"/>
            <w:tcMar/>
          </w:tcPr>
          <w:p w:rsidRPr="00814ACA" w:rsidR="0036708D" w:rsidP="007651CD" w:rsidRDefault="0036708D" w14:paraId="6EEB4717" w14:textId="77777777">
            <w:pPr>
              <w:jc w:val="left"/>
            </w:pPr>
            <w:r w:rsidRPr="00814ACA">
              <w:t>Yes/No*</w:t>
            </w:r>
          </w:p>
        </w:tc>
      </w:tr>
      <w:tr w:rsidRPr="00814ACA" w:rsidR="0036708D" w:rsidTr="4E851BCD" w14:paraId="16C19C35" w14:textId="77777777">
        <w:tc>
          <w:tcPr>
            <w:tcW w:w="2107" w:type="dxa"/>
            <w:tcMar/>
          </w:tcPr>
          <w:p w:rsidRPr="00814ACA" w:rsidR="0036708D" w:rsidP="007651CD" w:rsidRDefault="0036708D" w14:paraId="21D1DAC9" w14:textId="77777777">
            <w:pPr>
              <w:jc w:val="left"/>
            </w:pPr>
            <w:r w:rsidRPr="00814ACA">
              <w:t xml:space="preserve">Governance </w:t>
            </w:r>
          </w:p>
        </w:tc>
        <w:tc>
          <w:tcPr>
            <w:tcW w:w="6321" w:type="dxa"/>
            <w:tcMar/>
          </w:tcPr>
          <w:p w:rsidRPr="00814ACA" w:rsidR="0036708D" w:rsidP="004A4CAF" w:rsidRDefault="0036708D" w14:paraId="0AC3106A" w14:textId="77777777">
            <w:pPr>
              <w:jc w:val="left"/>
            </w:pPr>
            <w:r w:rsidRPr="00814ACA">
              <w:t xml:space="preserve">Applicants </w:t>
            </w:r>
            <w:r w:rsidRPr="00814ACA" w:rsidR="004A4CAF">
              <w:t xml:space="preserve">meet the eligibility criteria regarding organisation type and governance arrangements.  </w:t>
            </w:r>
            <w:r w:rsidRPr="00814ACA">
              <w:t xml:space="preserve"> </w:t>
            </w:r>
          </w:p>
        </w:tc>
        <w:tc>
          <w:tcPr>
            <w:tcW w:w="2108" w:type="dxa"/>
            <w:tcMar/>
          </w:tcPr>
          <w:p w:rsidRPr="00814ACA" w:rsidR="0036708D" w:rsidP="007651CD" w:rsidRDefault="004A4CAF" w14:paraId="7859593E" w14:textId="77777777">
            <w:pPr>
              <w:jc w:val="left"/>
            </w:pPr>
            <w:r w:rsidRPr="00814ACA">
              <w:t>Yes/No*</w:t>
            </w:r>
          </w:p>
        </w:tc>
      </w:tr>
    </w:tbl>
    <w:p w:rsidRPr="00870DF8" w:rsidR="007651CD" w:rsidP="00541286" w:rsidRDefault="004A4CAF" w14:paraId="1C925A53" w14:textId="460A43EE">
      <w:pPr>
        <w:jc w:val="left"/>
        <w:rPr>
          <w:i/>
        </w:rPr>
      </w:pPr>
      <w:r w:rsidRPr="00814ACA">
        <w:t>*</w:t>
      </w:r>
      <w:r w:rsidRPr="00814ACA">
        <w:rPr>
          <w:i/>
        </w:rPr>
        <w:t xml:space="preserve">If the proposal does not meet the </w:t>
      </w:r>
      <w:r w:rsidRPr="00814ACA" w:rsidR="002F5613">
        <w:rPr>
          <w:i/>
        </w:rPr>
        <w:t>Essential Criteria</w:t>
      </w:r>
      <w:r w:rsidRPr="00814ACA">
        <w:rPr>
          <w:i/>
        </w:rPr>
        <w:t>, it will be graded unsuccessful and will not pro</w:t>
      </w:r>
      <w:r w:rsidRPr="00814ACA" w:rsidR="002F5613">
        <w:rPr>
          <w:i/>
        </w:rPr>
        <w:t>gress</w:t>
      </w:r>
      <w:r w:rsidRPr="00814ACA">
        <w:rPr>
          <w:i/>
        </w:rPr>
        <w:t xml:space="preserve"> to the next stage in the assessment process. </w:t>
      </w:r>
    </w:p>
    <w:p w:rsidR="007651CD" w:rsidP="00541286" w:rsidRDefault="007651CD" w14:paraId="359FD70D" w14:textId="77777777">
      <w:pPr>
        <w:jc w:val="left"/>
      </w:pPr>
    </w:p>
    <w:p w:rsidR="00AE2B17" w:rsidP="00D57351" w:rsidRDefault="004A4CAF" w14:paraId="5009F0B4" w14:textId="77777777">
      <w:pPr>
        <w:pStyle w:val="ListParagraph"/>
        <w:numPr>
          <w:ilvl w:val="0"/>
          <w:numId w:val="3"/>
        </w:numPr>
        <w:jc w:val="left"/>
        <w:rPr/>
      </w:pPr>
      <w:r w:rsidR="004A4CAF">
        <w:rPr/>
        <w:t xml:space="preserve">Proposals achieving </w:t>
      </w:r>
      <w:r w:rsidR="007651CD">
        <w:rPr/>
        <w:t xml:space="preserve">the two essential criteria will </w:t>
      </w:r>
      <w:r w:rsidR="002D6CDF">
        <w:rPr/>
        <w:t>progress to the Grants Panel for assessment. A</w:t>
      </w:r>
      <w:r w:rsidR="00AE2B17">
        <w:rPr/>
        <w:t>ll a</w:t>
      </w:r>
      <w:r w:rsidR="002D6CDF">
        <w:rPr/>
        <w:t xml:space="preserve">pplications </w:t>
      </w:r>
      <w:r w:rsidR="00AE2B17">
        <w:rPr/>
        <w:t>will be</w:t>
      </w:r>
      <w:r w:rsidR="002D6CDF">
        <w:rPr/>
        <w:t xml:space="preserve"> a</w:t>
      </w:r>
      <w:r w:rsidR="007651CD">
        <w:rPr/>
        <w:t xml:space="preserve">ssessed against </w:t>
      </w:r>
      <w:r w:rsidR="002D6CDF">
        <w:rPr/>
        <w:t>6</w:t>
      </w:r>
      <w:r w:rsidR="007651CD">
        <w:rPr/>
        <w:t xml:space="preserve"> quality criteria</w:t>
      </w:r>
      <w:r w:rsidR="002D6CDF">
        <w:rPr/>
        <w:t xml:space="preserve"> using a scoring matrix of 1 to 5</w:t>
      </w:r>
      <w:r w:rsidR="00C45938">
        <w:rPr/>
        <w:t>.</w:t>
      </w:r>
      <w:r w:rsidR="00AE2B17">
        <w:rPr/>
        <w:t xml:space="preserve"> </w:t>
      </w:r>
    </w:p>
    <w:p w:rsidR="1EF5891B" w:rsidP="1EF5891B" w:rsidRDefault="1EF5891B" w14:paraId="1C629483" w14:textId="0B44BB28">
      <w:pPr>
        <w:pStyle w:val="Normal"/>
        <w:jc w:val="left"/>
        <w:rPr>
          <w:sz w:val="22"/>
          <w:szCs w:val="22"/>
        </w:rPr>
      </w:pPr>
    </w:p>
    <w:p w:rsidR="1EF5891B" w:rsidP="1EF5891B" w:rsidRDefault="1EF5891B" w14:paraId="2ABDCAA6" w14:textId="38B3D2DC">
      <w:pPr>
        <w:pStyle w:val="Normal"/>
        <w:jc w:val="left"/>
        <w:rPr>
          <w:sz w:val="22"/>
          <w:szCs w:val="22"/>
        </w:rPr>
      </w:pPr>
    </w:p>
    <w:p w:rsidR="1EF5891B" w:rsidP="1EF5891B" w:rsidRDefault="1EF5891B" w14:paraId="573D782B" w14:textId="2BADC062">
      <w:pPr>
        <w:pStyle w:val="Normal"/>
        <w:jc w:val="left"/>
        <w:rPr>
          <w:sz w:val="22"/>
          <w:szCs w:val="22"/>
        </w:rPr>
      </w:pPr>
    </w:p>
    <w:p w:rsidR="1EF5891B" w:rsidP="1EF5891B" w:rsidRDefault="1EF5891B" w14:paraId="050220C8" w14:textId="371CFA4E">
      <w:pPr>
        <w:pStyle w:val="Normal"/>
        <w:jc w:val="left"/>
        <w:rPr>
          <w:sz w:val="22"/>
          <w:szCs w:val="22"/>
        </w:rPr>
      </w:pPr>
    </w:p>
    <w:p w:rsidR="1EF5891B" w:rsidP="1EF5891B" w:rsidRDefault="1EF5891B" w14:paraId="098DECEA" w14:textId="6D144455">
      <w:pPr>
        <w:pStyle w:val="Normal"/>
        <w:jc w:val="left"/>
        <w:rPr>
          <w:sz w:val="22"/>
          <w:szCs w:val="22"/>
        </w:rPr>
      </w:pPr>
    </w:p>
    <w:p w:rsidR="003E0CCE" w:rsidP="00814ACA" w:rsidRDefault="003E0CCE" w14:paraId="51557A26" w14:textId="77777777">
      <w:pPr>
        <w:jc w:val="left"/>
      </w:pPr>
    </w:p>
    <w:p w:rsidR="00856A3B" w:rsidP="00856A3B" w:rsidRDefault="00AE2B17" w14:paraId="573BEE47" w14:textId="1AE6A55E">
      <w:pPr>
        <w:jc w:val="left"/>
        <w:rPr>
          <w:b/>
        </w:rPr>
      </w:pPr>
      <w:r>
        <w:rPr>
          <w:b/>
        </w:rPr>
        <w:t xml:space="preserve">Quality Criteria </w:t>
      </w:r>
    </w:p>
    <w:p w:rsidR="005F6DF8" w:rsidP="00856A3B" w:rsidRDefault="005F6DF8" w14:paraId="1D62CB69" w14:textId="722240D3">
      <w:pPr>
        <w:jc w:val="left"/>
        <w:rPr>
          <w:b/>
        </w:rPr>
      </w:pPr>
    </w:p>
    <w:tbl>
      <w:tblPr>
        <w:tblStyle w:val="TableGrid"/>
        <w:tblW w:w="0" w:type="auto"/>
        <w:tblLook w:val="04A0" w:firstRow="1" w:lastRow="0" w:firstColumn="1" w:lastColumn="0" w:noHBand="0" w:noVBand="1"/>
      </w:tblPr>
      <w:tblGrid>
        <w:gridCol w:w="561"/>
        <w:gridCol w:w="1839"/>
        <w:gridCol w:w="1440"/>
        <w:gridCol w:w="6696"/>
      </w:tblGrid>
      <w:tr w:rsidRPr="00B81253" w:rsidR="005F6DF8" w:rsidTr="1EF5891B" w14:paraId="5EF902AC" w14:textId="77777777">
        <w:tc>
          <w:tcPr>
            <w:tcW w:w="562" w:type="dxa"/>
            <w:shd w:val="clear" w:color="auto" w:fill="7030A0"/>
            <w:tcMar/>
          </w:tcPr>
          <w:p w:rsidRPr="008341A4" w:rsidR="005F6DF8" w:rsidP="00616406" w:rsidRDefault="005F6DF8" w14:paraId="3F8E0E38" w14:textId="77777777">
            <w:pPr>
              <w:rPr>
                <w:rFonts w:ascii="Calibri" w:hAnsi="Calibri" w:eastAsia="Calibri" w:cs="Times New Roman"/>
                <w:b/>
                <w:color w:val="FFFFFF" w:themeColor="background1"/>
              </w:rPr>
            </w:pPr>
            <w:r w:rsidRPr="008341A4">
              <w:rPr>
                <w:rFonts w:ascii="Calibri" w:hAnsi="Calibri" w:eastAsia="Calibri" w:cs="Times New Roman"/>
                <w:b/>
                <w:color w:val="FFFFFF" w:themeColor="background1"/>
              </w:rPr>
              <w:t xml:space="preserve">No. </w:t>
            </w:r>
          </w:p>
        </w:tc>
        <w:tc>
          <w:tcPr>
            <w:tcW w:w="1843" w:type="dxa"/>
            <w:shd w:val="clear" w:color="auto" w:fill="7030A0"/>
            <w:tcMar/>
          </w:tcPr>
          <w:p w:rsidRPr="008341A4" w:rsidR="005F6DF8" w:rsidP="00616406" w:rsidRDefault="005F6DF8" w14:paraId="47C45DD9" w14:textId="77777777">
            <w:pPr>
              <w:rPr>
                <w:rFonts w:ascii="Calibri" w:hAnsi="Calibri" w:eastAsia="Calibri" w:cs="Times New Roman"/>
                <w:b/>
                <w:color w:val="FFFFFF" w:themeColor="background1"/>
              </w:rPr>
            </w:pPr>
            <w:r w:rsidRPr="008341A4">
              <w:rPr>
                <w:rFonts w:ascii="Calibri" w:hAnsi="Calibri" w:eastAsia="Calibri" w:cs="Times New Roman"/>
                <w:b/>
                <w:color w:val="FFFFFF" w:themeColor="background1"/>
              </w:rPr>
              <w:t>Criteria</w:t>
            </w:r>
          </w:p>
        </w:tc>
        <w:tc>
          <w:tcPr>
            <w:tcW w:w="1276" w:type="dxa"/>
            <w:shd w:val="clear" w:color="auto" w:fill="7030A0"/>
            <w:tcMar/>
          </w:tcPr>
          <w:p w:rsidRPr="008341A4" w:rsidR="005F6DF8" w:rsidP="00616406" w:rsidRDefault="005F6DF8" w14:paraId="53513010" w14:textId="77777777">
            <w:pPr>
              <w:rPr>
                <w:rFonts w:ascii="Calibri" w:hAnsi="Calibri" w:eastAsia="Calibri" w:cs="Times New Roman"/>
                <w:b/>
                <w:color w:val="FFFFFF" w:themeColor="background1"/>
              </w:rPr>
            </w:pPr>
            <w:r w:rsidRPr="008341A4">
              <w:rPr>
                <w:rFonts w:ascii="Calibri" w:hAnsi="Calibri" w:eastAsia="Calibri" w:cs="Times New Roman"/>
                <w:b/>
                <w:color w:val="FFFFFF" w:themeColor="background1"/>
              </w:rPr>
              <w:t>Question/s</w:t>
            </w:r>
          </w:p>
        </w:tc>
        <w:tc>
          <w:tcPr>
            <w:tcW w:w="6855" w:type="dxa"/>
            <w:shd w:val="clear" w:color="auto" w:fill="7030A0"/>
            <w:tcMar/>
          </w:tcPr>
          <w:p w:rsidRPr="008341A4" w:rsidR="005F6DF8" w:rsidP="00616406" w:rsidRDefault="005F6DF8" w14:paraId="6CADB4AB" w14:textId="77777777">
            <w:pPr>
              <w:rPr>
                <w:rFonts w:ascii="Calibri" w:hAnsi="Calibri" w:eastAsia="Calibri" w:cs="Times New Roman"/>
                <w:b/>
                <w:color w:val="FFFFFF" w:themeColor="background1"/>
              </w:rPr>
            </w:pPr>
            <w:r w:rsidRPr="008341A4">
              <w:rPr>
                <w:rFonts w:ascii="Calibri" w:hAnsi="Calibri" w:eastAsia="Calibri" w:cs="Times New Roman"/>
                <w:b/>
                <w:color w:val="FFFFFF" w:themeColor="background1"/>
              </w:rPr>
              <w:t xml:space="preserve">The strongest proposals will: </w:t>
            </w:r>
          </w:p>
        </w:tc>
      </w:tr>
      <w:tr w:rsidRPr="00B81253" w:rsidR="005F6DF8" w:rsidTr="1EF5891B" w14:paraId="40F11C28" w14:textId="77777777">
        <w:tc>
          <w:tcPr>
            <w:tcW w:w="562" w:type="dxa"/>
            <w:tcMar/>
          </w:tcPr>
          <w:p w:rsidRPr="008F3ECB" w:rsidR="005F6DF8" w:rsidP="00616406" w:rsidRDefault="005F6DF8" w14:paraId="11E878BF" w14:textId="77777777">
            <w:pPr>
              <w:rPr>
                <w:rFonts w:ascii="Calibri" w:hAnsi="Calibri" w:eastAsia="Calibri" w:cs="Times New Roman"/>
              </w:rPr>
            </w:pPr>
            <w:r w:rsidRPr="008F3ECB">
              <w:rPr>
                <w:rFonts w:ascii="Calibri" w:hAnsi="Calibri" w:eastAsia="Calibri" w:cs="Times New Roman"/>
              </w:rPr>
              <w:t>1</w:t>
            </w:r>
          </w:p>
        </w:tc>
        <w:tc>
          <w:tcPr>
            <w:tcW w:w="1843" w:type="dxa"/>
            <w:tcMar/>
          </w:tcPr>
          <w:p w:rsidRPr="008F3ECB" w:rsidR="005F6DF8" w:rsidP="4E851BCD" w:rsidRDefault="005F6DF8" w14:paraId="1E6CFF52" w14:textId="13D25E0B">
            <w:pPr>
              <w:pStyle w:val="Normal"/>
              <w:suppressLineNumbers w:val="0"/>
              <w:bidi w:val="0"/>
              <w:spacing w:before="0" w:beforeAutospacing="off" w:after="0" w:afterAutospacing="off" w:line="259" w:lineRule="auto"/>
              <w:ind w:left="0" w:right="0"/>
              <w:jc w:val="center"/>
              <w:rPr>
                <w:rFonts w:ascii="Calibri" w:hAnsi="Calibri" w:eastAsia="Times New Roman" w:cs="Calibri"/>
                <w:color w:val="000000" w:themeColor="text1" w:themeTint="FF" w:themeShade="FF"/>
                <w:lang w:eastAsia="en-GB"/>
              </w:rPr>
            </w:pPr>
            <w:r w:rsidRPr="4E851BCD" w:rsidR="005F6DF8">
              <w:rPr>
                <w:rFonts w:ascii="Calibri" w:hAnsi="Calibri" w:eastAsia="Times New Roman" w:cs="Calibri"/>
                <w:color w:val="000000" w:themeColor="text1" w:themeTint="FF" w:themeShade="FF"/>
                <w:lang w:eastAsia="en-GB"/>
              </w:rPr>
              <w:t xml:space="preserve">Clear and </w:t>
            </w:r>
            <w:r w:rsidRPr="4E851BCD" w:rsidR="005F6DF8">
              <w:rPr>
                <w:rFonts w:ascii="Calibri" w:hAnsi="Calibri" w:eastAsia="Times New Roman" w:cs="Calibri"/>
                <w:color w:val="000000" w:themeColor="text1" w:themeTint="FF" w:themeShade="FF"/>
                <w:lang w:eastAsia="en-GB"/>
              </w:rPr>
              <w:t>well defined</w:t>
            </w:r>
            <w:r w:rsidRPr="4E851BCD" w:rsidR="005F6DF8">
              <w:rPr>
                <w:rFonts w:ascii="Calibri" w:hAnsi="Calibri" w:eastAsia="Times New Roman" w:cs="Calibri"/>
                <w:color w:val="000000" w:themeColor="text1" w:themeTint="FF" w:themeShade="FF"/>
                <w:lang w:eastAsia="en-GB"/>
              </w:rPr>
              <w:t xml:space="preserve"> aims with evidence of supporting </w:t>
            </w:r>
            <w:r w:rsidRPr="4E851BCD" w:rsidR="002C7607">
              <w:rPr>
                <w:rFonts w:ascii="Calibri" w:hAnsi="Calibri" w:eastAsia="Times New Roman" w:cs="Calibri"/>
                <w:color w:val="000000" w:themeColor="text1" w:themeTint="FF" w:themeShade="FF"/>
                <w:lang w:eastAsia="en-GB"/>
              </w:rPr>
              <w:t>our communities</w:t>
            </w:r>
            <w:r w:rsidRPr="4E851BCD" w:rsidR="005F6DF8">
              <w:rPr>
                <w:rFonts w:ascii="Calibri" w:hAnsi="Calibri" w:eastAsia="Times New Roman" w:cs="Calibri"/>
                <w:color w:val="000000" w:themeColor="text1" w:themeTint="FF" w:themeShade="FF"/>
                <w:lang w:eastAsia="en-GB"/>
              </w:rPr>
              <w:t>?</w:t>
            </w:r>
          </w:p>
          <w:p w:rsidRPr="008F3ECB" w:rsidR="005F6DF8" w:rsidP="00616406" w:rsidRDefault="005F6DF8" w14:paraId="568BAEA6" w14:textId="77777777">
            <w:pPr>
              <w:rPr>
                <w:rFonts w:ascii="Calibri" w:hAnsi="Calibri" w:eastAsia="Times New Roman" w:cs="Calibri"/>
                <w:color w:val="000000"/>
                <w:lang w:eastAsia="en-GB"/>
              </w:rPr>
            </w:pPr>
          </w:p>
          <w:p w:rsidRPr="008F3ECB" w:rsidR="005F6DF8" w:rsidP="005F6DF8" w:rsidRDefault="005F6DF8" w14:paraId="7A530145" w14:textId="595F3A08">
            <w:pPr>
              <w:jc w:val="both"/>
              <w:rPr>
                <w:rFonts w:ascii="Calibri" w:hAnsi="Calibri" w:eastAsia="Calibri" w:cs="Times New Roman"/>
              </w:rPr>
            </w:pPr>
          </w:p>
        </w:tc>
        <w:tc>
          <w:tcPr>
            <w:tcW w:w="1276" w:type="dxa"/>
            <w:tcMar/>
          </w:tcPr>
          <w:p w:rsidRPr="00154F8B" w:rsidR="005F6DF8" w:rsidP="00616406" w:rsidRDefault="005F6DF8" w14:paraId="5D64A3DC" w14:textId="448CDD81">
            <w:pPr>
              <w:rPr>
                <w:rFonts w:ascii="Calibri" w:hAnsi="Calibri" w:eastAsia="Calibri" w:cs="Times New Roman"/>
              </w:rPr>
            </w:pPr>
            <w:r w:rsidRPr="00154F8B">
              <w:rPr>
                <w:rFonts w:ascii="Calibri" w:hAnsi="Calibri" w:eastAsia="Calibri" w:cs="Times New Roman"/>
              </w:rPr>
              <w:t>5,6,8,10</w:t>
            </w:r>
            <w:r w:rsidRPr="00154F8B" w:rsidR="008761FE">
              <w:rPr>
                <w:rFonts w:ascii="Calibri" w:hAnsi="Calibri" w:eastAsia="Calibri" w:cs="Times New Roman"/>
              </w:rPr>
              <w:t>,11</w:t>
            </w:r>
          </w:p>
        </w:tc>
        <w:tc>
          <w:tcPr>
            <w:tcW w:w="6855" w:type="dxa"/>
            <w:tcMar/>
          </w:tcPr>
          <w:p w:rsidRPr="008F3ECB" w:rsidR="005F6DF8" w:rsidP="292494F0" w:rsidRDefault="005F6DF8" w14:paraId="78EF090F" w14:textId="36F9FF05">
            <w:pPr>
              <w:numPr>
                <w:ilvl w:val="0"/>
                <w:numId w:val="4"/>
              </w:numPr>
              <w:spacing w:after="160" w:line="259" w:lineRule="auto"/>
              <w:contextualSpacing w:val="1"/>
              <w:jc w:val="left"/>
              <w:rPr>
                <w:rFonts w:ascii="Calibri" w:hAnsi="Calibri" w:eastAsia="Calibri" w:cs="Times New Roman"/>
              </w:rPr>
            </w:pPr>
            <w:r w:rsidRPr="4E851BCD" w:rsidR="005F6DF8">
              <w:rPr>
                <w:rFonts w:ascii="Calibri" w:hAnsi="Calibri" w:eastAsia="Calibri" w:cs="Times New Roman"/>
              </w:rPr>
              <w:t xml:space="preserve">Propose </w:t>
            </w:r>
            <w:r w:rsidRPr="4E851BCD" w:rsidR="005F6DF8">
              <w:rPr>
                <w:rFonts w:ascii="Calibri" w:hAnsi="Calibri" w:eastAsia="Calibri" w:cs="Times New Roman"/>
              </w:rPr>
              <w:t>an appropriate</w:t>
            </w:r>
            <w:r w:rsidRPr="4E851BCD" w:rsidR="005F6DF8">
              <w:rPr>
                <w:rFonts w:ascii="Calibri" w:hAnsi="Calibri" w:eastAsia="Calibri" w:cs="Times New Roman"/>
              </w:rPr>
              <w:t xml:space="preserve"> and effective approach that will help to address the identified need and contribute to the VRU priority</w:t>
            </w:r>
            <w:r w:rsidRPr="4E851BCD" w:rsidR="718AF60F">
              <w:rPr>
                <w:rFonts w:ascii="Calibri" w:hAnsi="Calibri" w:eastAsia="Calibri" w:cs="Times New Roman"/>
              </w:rPr>
              <w:t xml:space="preserve"> and theme</w:t>
            </w:r>
          </w:p>
          <w:p w:rsidRPr="008F3ECB" w:rsidR="005F6DF8" w:rsidP="005F6DF8" w:rsidRDefault="005F6DF8" w14:paraId="053B7200" w14:textId="77777777">
            <w:pPr>
              <w:numPr>
                <w:ilvl w:val="0"/>
                <w:numId w:val="4"/>
              </w:numPr>
              <w:spacing w:after="160" w:line="259" w:lineRule="auto"/>
              <w:contextualSpacing/>
              <w:jc w:val="left"/>
              <w:rPr>
                <w:rFonts w:ascii="Calibri" w:hAnsi="Calibri" w:eastAsia="Calibri" w:cs="Times New Roman"/>
              </w:rPr>
            </w:pPr>
            <w:r w:rsidRPr="008F3ECB">
              <w:rPr>
                <w:rFonts w:ascii="Calibri" w:hAnsi="Calibri" w:eastAsia="Calibri" w:cs="Times New Roman"/>
              </w:rPr>
              <w:t>Present a proposal that is realistic, clear and achievable based on the timeframe and budget available</w:t>
            </w:r>
          </w:p>
          <w:p w:rsidRPr="008F3ECB" w:rsidR="005F6DF8" w:rsidP="005F6DF8" w:rsidRDefault="005F6DF8" w14:paraId="54910CB1" w14:textId="77777777">
            <w:pPr>
              <w:numPr>
                <w:ilvl w:val="0"/>
                <w:numId w:val="4"/>
              </w:numPr>
              <w:spacing w:after="160" w:line="259" w:lineRule="auto"/>
              <w:contextualSpacing/>
              <w:jc w:val="left"/>
              <w:rPr>
                <w:rFonts w:ascii="Calibri" w:hAnsi="Calibri" w:eastAsia="Calibri" w:cs="Times New Roman"/>
              </w:rPr>
            </w:pPr>
            <w:r w:rsidRPr="008F3ECB">
              <w:rPr>
                <w:rFonts w:ascii="Calibri" w:hAnsi="Calibri" w:eastAsia="Calibri" w:cs="Times New Roman"/>
              </w:rPr>
              <w:t xml:space="preserve">Provide clear aims, outputs and outcomes inclusive of numbers of sessions, beneficiaries, interventions where applicable  </w:t>
            </w:r>
          </w:p>
          <w:p w:rsidRPr="008F3ECB" w:rsidR="005F6DF8" w:rsidP="005F6DF8" w:rsidRDefault="005F6DF8" w14:paraId="5BA0BFF6" w14:textId="6A9CAD86">
            <w:pPr>
              <w:numPr>
                <w:ilvl w:val="0"/>
                <w:numId w:val="4"/>
              </w:numPr>
              <w:contextualSpacing/>
              <w:jc w:val="left"/>
              <w:rPr>
                <w:rFonts w:ascii="Calibri" w:hAnsi="Calibri" w:eastAsia="Calibri" w:cs="Times New Roman"/>
              </w:rPr>
            </w:pPr>
            <w:r w:rsidRPr="008F3ECB">
              <w:rPr>
                <w:rFonts w:ascii="Calibri" w:hAnsi="Calibri" w:eastAsia="Calibri" w:cs="Times New Roman"/>
              </w:rPr>
              <w:t>Describe a clear exit</w:t>
            </w:r>
            <w:r w:rsidR="003135D3">
              <w:rPr>
                <w:rFonts w:ascii="Calibri" w:hAnsi="Calibri" w:eastAsia="Calibri" w:cs="Times New Roman"/>
              </w:rPr>
              <w:t xml:space="preserve"> / continuity</w:t>
            </w:r>
            <w:r w:rsidRPr="008F3ECB">
              <w:rPr>
                <w:rFonts w:ascii="Calibri" w:hAnsi="Calibri" w:eastAsia="Calibri" w:cs="Times New Roman"/>
              </w:rPr>
              <w:t xml:space="preserve"> strategy whereby applicant has considered how benefits or learning will be sustained</w:t>
            </w:r>
          </w:p>
        </w:tc>
      </w:tr>
      <w:tr w:rsidRPr="00B81253" w:rsidR="005F6DF8" w:rsidTr="1EF5891B" w14:paraId="142610BC" w14:textId="77777777">
        <w:tc>
          <w:tcPr>
            <w:tcW w:w="562" w:type="dxa"/>
            <w:tcMar/>
          </w:tcPr>
          <w:p w:rsidRPr="008F3ECB" w:rsidR="005F6DF8" w:rsidP="00616406" w:rsidRDefault="005F6DF8" w14:paraId="7CD1F18F" w14:textId="77777777">
            <w:pPr>
              <w:rPr>
                <w:rFonts w:ascii="Calibri" w:hAnsi="Calibri" w:eastAsia="Calibri" w:cs="Times New Roman"/>
              </w:rPr>
            </w:pPr>
            <w:r w:rsidRPr="008F3ECB">
              <w:rPr>
                <w:rFonts w:ascii="Calibri" w:hAnsi="Calibri" w:eastAsia="Calibri" w:cs="Times New Roman"/>
              </w:rPr>
              <w:t>2</w:t>
            </w:r>
          </w:p>
        </w:tc>
        <w:tc>
          <w:tcPr>
            <w:tcW w:w="1843" w:type="dxa"/>
            <w:tcMar/>
          </w:tcPr>
          <w:p w:rsidR="005F6DF8" w:rsidP="00616406" w:rsidRDefault="005F6DF8" w14:paraId="1D2D02A6" w14:textId="77777777">
            <w:pPr>
              <w:rPr>
                <w:rFonts w:ascii="Calibri" w:hAnsi="Calibri" w:eastAsia="Times New Roman" w:cs="Calibri"/>
                <w:color w:val="000000"/>
                <w:lang w:eastAsia="en-GB"/>
              </w:rPr>
            </w:pPr>
            <w:r w:rsidRPr="00540DF4">
              <w:rPr>
                <w:rFonts w:ascii="Calibri" w:hAnsi="Calibri" w:eastAsia="Times New Roman" w:cs="Calibri"/>
                <w:color w:val="000000"/>
                <w:lang w:eastAsia="en-GB"/>
              </w:rPr>
              <w:t>Strong evidence of need for the project/funding?</w:t>
            </w:r>
          </w:p>
          <w:p w:rsidR="005F6DF8" w:rsidP="00616406" w:rsidRDefault="005F6DF8" w14:paraId="62CB4BFB" w14:textId="77777777">
            <w:pPr>
              <w:rPr>
                <w:rFonts w:ascii="Calibri" w:hAnsi="Calibri" w:eastAsia="Times New Roman" w:cs="Calibri"/>
                <w:color w:val="000000"/>
                <w:lang w:eastAsia="en-GB"/>
              </w:rPr>
            </w:pPr>
          </w:p>
          <w:p w:rsidR="005F6DF8" w:rsidP="00616406" w:rsidRDefault="005F6DF8" w14:paraId="2C2EC66F" w14:textId="77777777">
            <w:pPr>
              <w:rPr>
                <w:rFonts w:ascii="Calibri" w:hAnsi="Calibri" w:eastAsia="Times New Roman" w:cs="Calibri"/>
                <w:color w:val="000000"/>
                <w:lang w:eastAsia="en-GB"/>
              </w:rPr>
            </w:pPr>
          </w:p>
          <w:p w:rsidRPr="008F3ECB" w:rsidR="005F6DF8" w:rsidP="005F6DF8" w:rsidRDefault="005F6DF8" w14:paraId="197F5988" w14:textId="49122D43">
            <w:pPr>
              <w:jc w:val="both"/>
              <w:rPr>
                <w:rFonts w:ascii="Calibri" w:hAnsi="Calibri" w:eastAsia="Calibri" w:cs="Times New Roman"/>
              </w:rPr>
            </w:pPr>
          </w:p>
        </w:tc>
        <w:tc>
          <w:tcPr>
            <w:tcW w:w="1276" w:type="dxa"/>
            <w:tcMar/>
          </w:tcPr>
          <w:p w:rsidRPr="00154F8B" w:rsidR="005F6DF8" w:rsidP="00616406" w:rsidRDefault="005F6DF8" w14:paraId="459A7BA4" w14:textId="77777777">
            <w:pPr>
              <w:rPr>
                <w:rFonts w:ascii="Calibri" w:hAnsi="Calibri" w:eastAsia="Calibri" w:cs="Times New Roman"/>
              </w:rPr>
            </w:pPr>
            <w:r w:rsidRPr="00154F8B">
              <w:rPr>
                <w:rFonts w:ascii="Calibri" w:hAnsi="Calibri" w:eastAsia="Calibri" w:cs="Times New Roman"/>
              </w:rPr>
              <w:lastRenderedPageBreak/>
              <w:t>7</w:t>
            </w:r>
          </w:p>
        </w:tc>
        <w:tc>
          <w:tcPr>
            <w:tcW w:w="6855" w:type="dxa"/>
            <w:tcMar/>
          </w:tcPr>
          <w:p w:rsidRPr="00541E2E" w:rsidR="005F6DF8" w:rsidP="005F6DF8" w:rsidRDefault="005F6DF8" w14:paraId="5286161F" w14:textId="77777777">
            <w:pPr>
              <w:numPr>
                <w:ilvl w:val="0"/>
                <w:numId w:val="4"/>
              </w:numPr>
              <w:spacing w:after="160" w:line="259" w:lineRule="auto"/>
              <w:contextualSpacing/>
              <w:jc w:val="left"/>
              <w:rPr>
                <w:rFonts w:ascii="Calibri" w:hAnsi="Calibri" w:eastAsia="Calibri" w:cs="Times New Roman"/>
                <w:b/>
              </w:rPr>
            </w:pPr>
            <w:r w:rsidRPr="00541E2E">
              <w:rPr>
                <w:rFonts w:ascii="Calibri" w:hAnsi="Calibri" w:eastAsia="Calibri" w:cs="Times New Roman"/>
              </w:rPr>
              <w:t xml:space="preserve">Clearly state why the project is needed </w:t>
            </w:r>
          </w:p>
          <w:p w:rsidRPr="00541E2E" w:rsidR="005F6DF8" w:rsidP="005F6DF8" w:rsidRDefault="005F6DF8" w14:paraId="7D0B9167" w14:textId="77777777">
            <w:pPr>
              <w:numPr>
                <w:ilvl w:val="0"/>
                <w:numId w:val="4"/>
              </w:numPr>
              <w:spacing w:after="160" w:line="259" w:lineRule="auto"/>
              <w:contextualSpacing/>
              <w:jc w:val="left"/>
              <w:rPr>
                <w:rFonts w:ascii="Calibri" w:hAnsi="Calibri" w:eastAsia="Calibri" w:cs="Times New Roman"/>
                <w:b/>
              </w:rPr>
            </w:pPr>
            <w:r w:rsidRPr="00541E2E">
              <w:rPr>
                <w:rFonts w:ascii="Calibri" w:hAnsi="Calibri" w:eastAsia="Calibri" w:cs="Times New Roman"/>
              </w:rPr>
              <w:t xml:space="preserve">Describe why the proposed activities or delivery model are effective and appropriate </w:t>
            </w:r>
          </w:p>
          <w:p w:rsidRPr="00541E2E" w:rsidR="005F6DF8" w:rsidP="005F6DF8" w:rsidRDefault="005F6DF8" w14:paraId="3FD61D12" w14:textId="62DC31F2">
            <w:pPr>
              <w:numPr>
                <w:ilvl w:val="0"/>
                <w:numId w:val="4"/>
              </w:numPr>
              <w:contextualSpacing/>
              <w:jc w:val="left"/>
              <w:rPr>
                <w:rFonts w:ascii="Calibri" w:hAnsi="Calibri" w:eastAsia="Calibri" w:cs="Times New Roman"/>
              </w:rPr>
            </w:pPr>
            <w:r w:rsidRPr="00541E2E">
              <w:rPr>
                <w:rFonts w:ascii="Calibri" w:hAnsi="Calibri" w:eastAsia="Calibri" w:cs="Times New Roman"/>
              </w:rPr>
              <w:lastRenderedPageBreak/>
              <w:t xml:space="preserve">Use relevant evidence to demonstrate need for the project such as local area data, crime statistics, </w:t>
            </w:r>
            <w:r w:rsidRPr="00541E2E" w:rsidR="00EB6722">
              <w:rPr>
                <w:rFonts w:ascii="Calibri" w:hAnsi="Calibri" w:eastAsia="Calibri" w:cs="Times New Roman"/>
              </w:rPr>
              <w:t>consultation,</w:t>
            </w:r>
            <w:r w:rsidRPr="00541E2E">
              <w:rPr>
                <w:rFonts w:ascii="Calibri" w:hAnsi="Calibri" w:eastAsia="Calibri" w:cs="Times New Roman"/>
              </w:rPr>
              <w:t xml:space="preserve"> and previous experience</w:t>
            </w:r>
          </w:p>
        </w:tc>
      </w:tr>
      <w:tr w:rsidRPr="00B81253" w:rsidR="005F6DF8" w:rsidTr="1EF5891B" w14:paraId="7F17D78F" w14:textId="77777777">
        <w:tc>
          <w:tcPr>
            <w:tcW w:w="562" w:type="dxa"/>
            <w:tcMar/>
          </w:tcPr>
          <w:p w:rsidRPr="008F3ECB" w:rsidR="005F6DF8" w:rsidP="00616406" w:rsidRDefault="005F6DF8" w14:paraId="135CC3EE" w14:textId="77777777">
            <w:pPr>
              <w:rPr>
                <w:rFonts w:ascii="Calibri" w:hAnsi="Calibri" w:eastAsia="Calibri" w:cs="Times New Roman"/>
              </w:rPr>
            </w:pPr>
            <w:r w:rsidRPr="008F3ECB">
              <w:rPr>
                <w:rFonts w:ascii="Calibri" w:hAnsi="Calibri" w:eastAsia="Calibri" w:cs="Times New Roman"/>
              </w:rPr>
              <w:lastRenderedPageBreak/>
              <w:t>3</w:t>
            </w:r>
          </w:p>
        </w:tc>
        <w:tc>
          <w:tcPr>
            <w:tcW w:w="1843" w:type="dxa"/>
            <w:tcMar/>
          </w:tcPr>
          <w:p w:rsidR="005F6DF8" w:rsidP="00616406" w:rsidRDefault="005F6DF8" w14:paraId="68D54DD0" w14:textId="0B4A9FB7">
            <w:pPr>
              <w:rPr>
                <w:rFonts w:ascii="Calibri" w:hAnsi="Calibri" w:eastAsia="Times New Roman" w:cs="Calibri"/>
                <w:color w:val="000000"/>
                <w:lang w:eastAsia="en-GB"/>
              </w:rPr>
            </w:pPr>
            <w:r w:rsidRPr="00540DF4">
              <w:rPr>
                <w:rFonts w:ascii="Calibri" w:hAnsi="Calibri" w:eastAsia="Times New Roman" w:cs="Calibri"/>
                <w:color w:val="000000"/>
                <w:lang w:eastAsia="en-GB"/>
              </w:rPr>
              <w:t>Ability to budget and spend all grant funding by February 202</w:t>
            </w:r>
            <w:r w:rsidR="00341EAB">
              <w:rPr>
                <w:rFonts w:ascii="Calibri" w:hAnsi="Calibri" w:eastAsia="Times New Roman" w:cs="Calibri"/>
                <w:color w:val="000000"/>
                <w:lang w:eastAsia="en-GB"/>
              </w:rPr>
              <w:t>5</w:t>
            </w:r>
            <w:r w:rsidRPr="00540DF4">
              <w:rPr>
                <w:rFonts w:ascii="Calibri" w:hAnsi="Calibri" w:eastAsia="Times New Roman" w:cs="Calibri"/>
                <w:color w:val="000000"/>
                <w:lang w:eastAsia="en-GB"/>
              </w:rPr>
              <w:t>?</w:t>
            </w:r>
          </w:p>
          <w:p w:rsidR="005F6DF8" w:rsidP="00616406" w:rsidRDefault="005F6DF8" w14:paraId="5A1701EC" w14:textId="77777777">
            <w:pPr>
              <w:rPr>
                <w:rFonts w:ascii="Calibri" w:hAnsi="Calibri" w:eastAsia="Times New Roman" w:cs="Calibri"/>
                <w:color w:val="000000"/>
                <w:lang w:eastAsia="en-GB"/>
              </w:rPr>
            </w:pPr>
          </w:p>
          <w:p w:rsidRPr="008F3ECB" w:rsidR="005F6DF8" w:rsidP="005F6DF8" w:rsidRDefault="005F6DF8" w14:paraId="3FB1A103" w14:textId="2E0320E8">
            <w:pPr>
              <w:jc w:val="both"/>
              <w:rPr>
                <w:rFonts w:ascii="Calibri" w:hAnsi="Calibri" w:eastAsia="Calibri" w:cs="Times New Roman"/>
              </w:rPr>
            </w:pPr>
          </w:p>
        </w:tc>
        <w:tc>
          <w:tcPr>
            <w:tcW w:w="1276" w:type="dxa"/>
            <w:tcMar/>
          </w:tcPr>
          <w:p w:rsidRPr="00154F8B" w:rsidR="005F6DF8" w:rsidP="00616406" w:rsidRDefault="005F6DF8" w14:paraId="1C7AC79C" w14:textId="61B603CF">
            <w:pPr>
              <w:rPr>
                <w:rFonts w:ascii="Calibri" w:hAnsi="Calibri" w:eastAsia="Calibri" w:cs="Times New Roman"/>
              </w:rPr>
            </w:pPr>
            <w:r w:rsidRPr="4E851BCD" w:rsidR="005F6DF8">
              <w:rPr>
                <w:rFonts w:ascii="Calibri" w:hAnsi="Calibri" w:eastAsia="Calibri" w:cs="Times New Roman"/>
              </w:rPr>
              <w:t>8</w:t>
            </w:r>
            <w:r w:rsidRPr="4E851BCD" w:rsidR="005F6DF8">
              <w:rPr>
                <w:rFonts w:ascii="Calibri" w:hAnsi="Calibri" w:eastAsia="Calibri" w:cs="Times New Roman"/>
              </w:rPr>
              <w:t>,13,14</w:t>
            </w:r>
            <w:r w:rsidRPr="4E851BCD" w:rsidR="008761FE">
              <w:rPr>
                <w:rFonts w:ascii="Calibri" w:hAnsi="Calibri" w:eastAsia="Calibri" w:cs="Times New Roman"/>
              </w:rPr>
              <w:t>,15</w:t>
            </w:r>
          </w:p>
        </w:tc>
        <w:tc>
          <w:tcPr>
            <w:tcW w:w="6855" w:type="dxa"/>
            <w:tcMar/>
          </w:tcPr>
          <w:p w:rsidRPr="00541E2E" w:rsidR="005F6DF8" w:rsidP="005F6DF8" w:rsidRDefault="005F6DF8" w14:paraId="2D486525" w14:textId="77777777">
            <w:pPr>
              <w:numPr>
                <w:ilvl w:val="0"/>
                <w:numId w:val="4"/>
              </w:numPr>
              <w:spacing w:after="160" w:line="259" w:lineRule="auto"/>
              <w:contextualSpacing/>
              <w:jc w:val="left"/>
              <w:rPr>
                <w:rFonts w:ascii="Calibri" w:hAnsi="Calibri" w:eastAsia="Calibri" w:cs="Times New Roman"/>
              </w:rPr>
            </w:pPr>
            <w:r w:rsidRPr="00541E2E">
              <w:rPr>
                <w:rFonts w:ascii="Calibri" w:hAnsi="Calibri" w:eastAsia="Calibri" w:cs="Times New Roman"/>
              </w:rPr>
              <w:t>Provide a clear breakdown of how the funds are expected to be utilised</w:t>
            </w:r>
          </w:p>
          <w:p w:rsidRPr="00541E2E" w:rsidR="005F6DF8" w:rsidP="4E851BCD" w:rsidRDefault="005F6DF8" w14:paraId="70BBBB24" w14:textId="55E803C3">
            <w:pPr>
              <w:pStyle w:val="Normal"/>
              <w:numPr>
                <w:ilvl w:val="0"/>
                <w:numId w:val="4"/>
              </w:numPr>
              <w:spacing w:after="160" w:line="259" w:lineRule="auto"/>
              <w:contextualSpacing w:val="1"/>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4E851BCD" w:rsidR="5B23D6D0">
              <w:rPr>
                <w:rFonts w:ascii="Calibri" w:hAnsi="Calibri" w:eastAsia="Calibri" w:cs="Calibri"/>
                <w:b w:val="0"/>
                <w:bCs w:val="0"/>
                <w:i w:val="0"/>
                <w:iCs w:val="0"/>
                <w:caps w:val="0"/>
                <w:smallCaps w:val="0"/>
                <w:noProof w:val="0"/>
                <w:color w:val="000000" w:themeColor="text1" w:themeTint="FF" w:themeShade="FF"/>
                <w:sz w:val="22"/>
                <w:szCs w:val="22"/>
                <w:lang w:val="en-GB"/>
              </w:rPr>
              <w:t>Provide a clear timeline of activity confirming expenditure deadline of</w:t>
            </w:r>
            <w:r w:rsidRPr="4E851BCD" w:rsidR="5B23D6D0">
              <w:rPr>
                <w:rFonts w:ascii="Calibri" w:hAnsi="Calibri" w:eastAsia="Calibri" w:cs="Times New Roman" w:asciiTheme="minorAscii" w:hAnsiTheme="minorAscii" w:eastAsiaTheme="minorAscii" w:cstheme="minorBidi"/>
                <w:noProof w:val="0"/>
                <w:color w:val="auto"/>
                <w:sz w:val="22"/>
                <w:szCs w:val="22"/>
                <w:lang w:val="en-GB" w:eastAsia="en-US" w:bidi="ar-SA"/>
              </w:rPr>
              <w:t xml:space="preserve"> </w:t>
            </w:r>
            <w:r w:rsidRPr="4E851BCD" w:rsidR="5B23D6D0">
              <w:rPr>
                <w:rFonts w:ascii="Calibri" w:hAnsi="Calibri" w:eastAsia="Calibri" w:cs="Times New Roman" w:asciiTheme="minorAscii" w:hAnsiTheme="minorAscii" w:eastAsiaTheme="minorAscii" w:cstheme="minorBidi"/>
                <w:noProof w:val="0"/>
                <w:color w:val="auto"/>
                <w:sz w:val="22"/>
                <w:szCs w:val="22"/>
                <w:lang w:val="en-GB" w:eastAsia="en-US" w:bidi="ar-SA"/>
              </w:rPr>
              <w:t>30</w:t>
            </w:r>
            <w:r w:rsidRPr="4E851BCD" w:rsidR="5B23D6D0">
              <w:rPr>
                <w:rFonts w:ascii="Calibri" w:hAnsi="Calibri" w:eastAsia="Calibri" w:cs="Times New Roman" w:asciiTheme="minorAscii" w:hAnsiTheme="minorAscii" w:eastAsiaTheme="minorAscii" w:cstheme="minorBidi"/>
                <w:noProof w:val="0"/>
                <w:color w:val="auto"/>
                <w:sz w:val="22"/>
                <w:szCs w:val="22"/>
                <w:lang w:val="en-GB" w:eastAsia="en-US" w:bidi="ar-SA"/>
              </w:rPr>
              <w:t>th</w:t>
            </w:r>
            <w:r w:rsidRPr="4E851BCD" w:rsidR="5B23D6D0">
              <w:rPr>
                <w:rFonts w:ascii="Calibri" w:hAnsi="Calibri" w:eastAsia="Calibri" w:cs="Times New Roman" w:asciiTheme="minorAscii" w:hAnsiTheme="minorAscii" w:eastAsiaTheme="minorAscii" w:cstheme="minorBidi"/>
                <w:noProof w:val="0"/>
                <w:color w:val="auto"/>
                <w:sz w:val="22"/>
                <w:szCs w:val="22"/>
                <w:lang w:val="en-GB" w:eastAsia="en-US" w:bidi="ar-SA"/>
              </w:rPr>
              <w:t xml:space="preserve"> September 2027</w:t>
            </w:r>
          </w:p>
          <w:p w:rsidRPr="00541E2E" w:rsidR="005F6DF8" w:rsidP="4E851BCD" w:rsidRDefault="005F6DF8" w14:paraId="034166F8" w14:textId="6DB1F749">
            <w:pPr>
              <w:pStyle w:val="ListParagraph"/>
              <w:numPr>
                <w:ilvl w:val="0"/>
                <w:numId w:val="4"/>
              </w:numPr>
              <w:spacing w:after="160" w:line="259" w:lineRule="auto"/>
              <w:contextualSpacing w:val="1"/>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4E851BCD" w:rsidR="5B23D6D0">
              <w:rPr>
                <w:rFonts w:ascii="Calibri" w:hAnsi="Calibri" w:eastAsia="Calibri" w:cs="Calibri"/>
                <w:b w:val="0"/>
                <w:bCs w:val="0"/>
                <w:i w:val="0"/>
                <w:iCs w:val="0"/>
                <w:caps w:val="0"/>
                <w:smallCaps w:val="0"/>
                <w:noProof w:val="0"/>
                <w:color w:val="000000" w:themeColor="text1" w:themeTint="FF" w:themeShade="FF"/>
                <w:sz w:val="22"/>
                <w:szCs w:val="22"/>
                <w:lang w:val="en-GB"/>
              </w:rPr>
              <w:t>Do not exceed the start and end date timeline o</w:t>
            </w:r>
            <w:r w:rsidRPr="4E851BCD" w:rsidR="5B23D6D0">
              <w:rPr>
                <w:rFonts w:ascii="Calibri" w:hAnsi="Calibri" w:eastAsia="Calibri" w:cs="Times New Roman" w:asciiTheme="minorAscii" w:hAnsiTheme="minorAscii" w:eastAsiaTheme="minorAscii" w:cstheme="minorBidi"/>
                <w:noProof w:val="0"/>
                <w:color w:val="auto"/>
                <w:sz w:val="22"/>
                <w:szCs w:val="22"/>
                <w:lang w:val="en-GB" w:eastAsia="en-US" w:bidi="ar-SA"/>
              </w:rPr>
              <w:t>f</w:t>
            </w:r>
            <w:r w:rsidRPr="4E851BCD" w:rsidR="5B23D6D0">
              <w:rPr>
                <w:rFonts w:ascii="Calibri" w:hAnsi="Calibri" w:eastAsia="Calibri" w:cs="Times New Roman" w:asciiTheme="minorAscii" w:hAnsiTheme="minorAscii" w:eastAsiaTheme="minorAscii" w:cstheme="minorBidi"/>
                <w:noProof w:val="0"/>
                <w:color w:val="auto"/>
                <w:sz w:val="22"/>
                <w:szCs w:val="22"/>
                <w:lang w:val="en-GB" w:eastAsia="en-US" w:bidi="ar-SA"/>
              </w:rPr>
              <w:t xml:space="preserve"> 1</w:t>
            </w:r>
            <w:r w:rsidRPr="4E851BCD" w:rsidR="5B23D6D0">
              <w:rPr>
                <w:rFonts w:ascii="Calibri" w:hAnsi="Calibri" w:eastAsia="Calibri" w:cs="Times New Roman" w:asciiTheme="minorAscii" w:hAnsiTheme="minorAscii" w:eastAsiaTheme="minorAscii" w:cstheme="minorBidi"/>
                <w:noProof w:val="0"/>
                <w:color w:val="auto"/>
                <w:sz w:val="22"/>
                <w:szCs w:val="22"/>
                <w:lang w:val="en-GB" w:eastAsia="en-US" w:bidi="ar-SA"/>
              </w:rPr>
              <w:t>st</w:t>
            </w:r>
            <w:r w:rsidRPr="4E851BCD" w:rsidR="5B23D6D0">
              <w:rPr>
                <w:rFonts w:ascii="Calibri" w:hAnsi="Calibri" w:eastAsia="Calibri" w:cs="Times New Roman" w:asciiTheme="minorAscii" w:hAnsiTheme="minorAscii" w:eastAsiaTheme="minorAscii" w:cstheme="minorBidi"/>
                <w:noProof w:val="0"/>
                <w:color w:val="auto"/>
                <w:sz w:val="22"/>
                <w:szCs w:val="22"/>
                <w:lang w:val="en-GB" w:eastAsia="en-US" w:bidi="ar-SA"/>
              </w:rPr>
              <w:t xml:space="preserve"> October 2026 to 30</w:t>
            </w:r>
            <w:r w:rsidRPr="4E851BCD" w:rsidR="5B23D6D0">
              <w:rPr>
                <w:rFonts w:ascii="Calibri" w:hAnsi="Calibri" w:eastAsia="Calibri" w:cs="Times New Roman" w:asciiTheme="minorAscii" w:hAnsiTheme="minorAscii" w:eastAsiaTheme="minorAscii" w:cstheme="minorBidi"/>
                <w:noProof w:val="0"/>
                <w:color w:val="auto"/>
                <w:sz w:val="22"/>
                <w:szCs w:val="22"/>
                <w:lang w:val="en-GB" w:eastAsia="en-US" w:bidi="ar-SA"/>
              </w:rPr>
              <w:t>th</w:t>
            </w:r>
            <w:r w:rsidRPr="4E851BCD" w:rsidR="5B23D6D0">
              <w:rPr>
                <w:rFonts w:ascii="Calibri" w:hAnsi="Calibri" w:eastAsia="Calibri" w:cs="Times New Roman" w:asciiTheme="minorAscii" w:hAnsiTheme="minorAscii" w:eastAsiaTheme="minorAscii" w:cstheme="minorBidi"/>
                <w:noProof w:val="0"/>
                <w:color w:val="auto"/>
                <w:sz w:val="22"/>
                <w:szCs w:val="22"/>
                <w:lang w:val="en-GB" w:eastAsia="en-US" w:bidi="ar-SA"/>
              </w:rPr>
              <w:t xml:space="preserve"> September 2027.</w:t>
            </w:r>
          </w:p>
        </w:tc>
      </w:tr>
      <w:tr w:rsidRPr="00B81253" w:rsidR="005F6DF8" w:rsidTr="1EF5891B" w14:paraId="39BE46EF" w14:textId="77777777">
        <w:tc>
          <w:tcPr>
            <w:tcW w:w="562" w:type="dxa"/>
            <w:tcMar/>
          </w:tcPr>
          <w:p w:rsidRPr="008F3ECB" w:rsidR="005F6DF8" w:rsidP="00616406" w:rsidRDefault="005F6DF8" w14:paraId="50B5943E" w14:textId="77777777">
            <w:pPr>
              <w:rPr>
                <w:rFonts w:ascii="Calibri" w:hAnsi="Calibri" w:eastAsia="Calibri" w:cs="Times New Roman"/>
              </w:rPr>
            </w:pPr>
            <w:r w:rsidRPr="008F3ECB">
              <w:rPr>
                <w:rFonts w:ascii="Calibri" w:hAnsi="Calibri" w:eastAsia="Calibri" w:cs="Times New Roman"/>
              </w:rPr>
              <w:t>4</w:t>
            </w:r>
          </w:p>
        </w:tc>
        <w:tc>
          <w:tcPr>
            <w:tcW w:w="1843" w:type="dxa"/>
            <w:tcMar/>
          </w:tcPr>
          <w:p w:rsidR="005F6DF8" w:rsidP="00616406" w:rsidRDefault="005F6DF8" w14:paraId="6104F2B3" w14:textId="104E050D">
            <w:pPr>
              <w:rPr>
                <w:rFonts w:ascii="Calibri" w:hAnsi="Calibri" w:eastAsia="Calibri" w:cs="Times New Roman"/>
              </w:rPr>
            </w:pPr>
            <w:r w:rsidRPr="1EF5891B" w:rsidR="005F6DF8">
              <w:rPr>
                <w:rFonts w:ascii="Calibri" w:hAnsi="Calibri" w:eastAsia="Calibri" w:cs="Times New Roman"/>
              </w:rPr>
              <w:t xml:space="preserve">Confidence </w:t>
            </w:r>
            <w:r w:rsidRPr="1EF5891B" w:rsidR="005F6DF8">
              <w:rPr>
                <w:rFonts w:ascii="Calibri" w:hAnsi="Calibri" w:eastAsia="Calibri" w:cs="Times New Roman"/>
              </w:rPr>
              <w:t>in</w:t>
            </w:r>
            <w:r w:rsidRPr="1EF5891B" w:rsidR="005F6DF8">
              <w:rPr>
                <w:rFonts w:ascii="Calibri" w:hAnsi="Calibri" w:eastAsia="Calibri" w:cs="Times New Roman"/>
              </w:rPr>
              <w:t xml:space="preserve"> ability</w:t>
            </w:r>
            <w:r w:rsidRPr="1EF5891B" w:rsidR="005F6DF8">
              <w:rPr>
                <w:rFonts w:ascii="Calibri" w:hAnsi="Calibri" w:eastAsia="Calibri" w:cs="Times New Roman"/>
              </w:rPr>
              <w:t xml:space="preserve"> to deliver</w:t>
            </w:r>
          </w:p>
          <w:p w:rsidR="005F6DF8" w:rsidP="1EF5891B" w:rsidRDefault="005F6DF8" w14:paraId="53A7868B" w14:textId="1ABEB32F">
            <w:pPr>
              <w:pStyle w:val="Normal"/>
              <w:rPr>
                <w:rFonts w:ascii="Calibri" w:hAnsi="Calibri" w:eastAsia="Calibri" w:cs="Times New Roman"/>
                <w:lang w:eastAsia="en-GB"/>
              </w:rPr>
            </w:pPr>
          </w:p>
          <w:p w:rsidRPr="008F3ECB" w:rsidR="005F6DF8" w:rsidP="005F6DF8" w:rsidRDefault="005F6DF8" w14:paraId="4F99DEA4" w14:textId="4AFB83FB">
            <w:pPr>
              <w:jc w:val="both"/>
              <w:rPr>
                <w:rFonts w:ascii="Calibri" w:hAnsi="Calibri" w:eastAsia="Calibri" w:cs="Times New Roman"/>
              </w:rPr>
            </w:pPr>
          </w:p>
        </w:tc>
        <w:tc>
          <w:tcPr>
            <w:tcW w:w="1276" w:type="dxa"/>
            <w:tcMar/>
          </w:tcPr>
          <w:p w:rsidRPr="00154F8B" w:rsidR="005F6DF8" w:rsidP="00616406" w:rsidRDefault="005F6DF8" w14:paraId="5CFF276C" w14:textId="680E7940">
            <w:pPr>
              <w:rPr>
                <w:rFonts w:ascii="Calibri" w:hAnsi="Calibri" w:eastAsia="Calibri" w:cs="Times New Roman"/>
              </w:rPr>
            </w:pPr>
            <w:r w:rsidRPr="4E851BCD" w:rsidR="757AFCFC">
              <w:rPr>
                <w:rFonts w:ascii="Calibri" w:hAnsi="Calibri" w:eastAsia="Calibri" w:cs="Times New Roman"/>
              </w:rPr>
              <w:t>6,</w:t>
            </w:r>
            <w:r w:rsidRPr="4E851BCD" w:rsidR="005F6DF8">
              <w:rPr>
                <w:rFonts w:ascii="Calibri" w:hAnsi="Calibri" w:eastAsia="Calibri" w:cs="Times New Roman"/>
              </w:rPr>
              <w:t>1</w:t>
            </w:r>
            <w:r w:rsidRPr="4E851BCD" w:rsidR="008761FE">
              <w:rPr>
                <w:rFonts w:ascii="Calibri" w:hAnsi="Calibri" w:eastAsia="Calibri" w:cs="Times New Roman"/>
              </w:rPr>
              <w:t>2</w:t>
            </w:r>
          </w:p>
        </w:tc>
        <w:tc>
          <w:tcPr>
            <w:tcW w:w="6855" w:type="dxa"/>
            <w:tcMar/>
          </w:tcPr>
          <w:p w:rsidRPr="008F3ECB" w:rsidR="005F6DF8" w:rsidP="1EF5891B" w:rsidRDefault="005F6DF8" w14:paraId="4203D593" w14:textId="1E2CA2EE">
            <w:pPr>
              <w:pStyle w:val="Normal"/>
              <w:numPr>
                <w:ilvl w:val="0"/>
                <w:numId w:val="5"/>
              </w:numPr>
              <w:spacing w:after="160" w:line="259" w:lineRule="auto"/>
              <w:contextualSpacing w:val="1"/>
              <w:jc w:val="left"/>
              <w:rPr>
                <w:rFonts w:ascii="Calibri" w:hAnsi="Calibri" w:eastAsia="Calibri" w:cs="Times New Roman"/>
              </w:rPr>
            </w:pPr>
            <w:r w:rsidRPr="1EF5891B" w:rsidR="005F6DF8">
              <w:rPr>
                <w:rFonts w:ascii="Calibri" w:hAnsi="Calibri" w:eastAsia="Calibri" w:cs="Times New Roman"/>
              </w:rPr>
              <w:t xml:space="preserve">Demonstrate robust governance and project management arrangements including staff qualifications and skills </w:t>
            </w:r>
          </w:p>
          <w:p w:rsidRPr="008F3ECB" w:rsidR="005F6DF8" w:rsidP="005F6DF8" w:rsidRDefault="005F6DF8" w14:paraId="28254B16" w14:textId="77777777">
            <w:pPr>
              <w:numPr>
                <w:ilvl w:val="0"/>
                <w:numId w:val="5"/>
              </w:numPr>
              <w:contextualSpacing/>
              <w:jc w:val="left"/>
              <w:rPr>
                <w:rFonts w:ascii="Calibri" w:hAnsi="Calibri" w:eastAsia="Calibri" w:cs="Times New Roman"/>
              </w:rPr>
            </w:pPr>
            <w:r w:rsidRPr="008F3ECB">
              <w:rPr>
                <w:rFonts w:ascii="Calibri" w:hAnsi="Calibri" w:eastAsia="Calibri" w:cs="Times New Roman"/>
              </w:rPr>
              <w:t xml:space="preserve">Evidence a proven track record and relevant experience to deliver the proposed activity  </w:t>
            </w:r>
          </w:p>
        </w:tc>
      </w:tr>
      <w:tr w:rsidRPr="00B81253" w:rsidR="005F6DF8" w:rsidTr="1EF5891B" w14:paraId="5479BC27" w14:textId="77777777">
        <w:tc>
          <w:tcPr>
            <w:tcW w:w="562" w:type="dxa"/>
            <w:tcMar/>
          </w:tcPr>
          <w:p w:rsidRPr="008F3ECB" w:rsidR="005F6DF8" w:rsidP="00616406" w:rsidRDefault="005F6DF8" w14:paraId="53B424A7" w14:textId="77777777">
            <w:pPr>
              <w:rPr>
                <w:rFonts w:ascii="Calibri" w:hAnsi="Calibri" w:eastAsia="Calibri" w:cs="Times New Roman"/>
              </w:rPr>
            </w:pPr>
            <w:r w:rsidRPr="008F3ECB">
              <w:rPr>
                <w:rFonts w:ascii="Calibri" w:hAnsi="Calibri" w:eastAsia="Calibri" w:cs="Times New Roman"/>
              </w:rPr>
              <w:t>5</w:t>
            </w:r>
          </w:p>
        </w:tc>
        <w:tc>
          <w:tcPr>
            <w:tcW w:w="1843" w:type="dxa"/>
            <w:tcMar/>
          </w:tcPr>
          <w:p w:rsidR="005F6DF8" w:rsidP="00616406" w:rsidRDefault="005F6DF8" w14:paraId="40EEEEBD" w14:textId="77777777">
            <w:pPr>
              <w:rPr>
                <w:rFonts w:ascii="Calibri" w:hAnsi="Calibri" w:eastAsia="Calibri" w:cs="Times New Roman"/>
              </w:rPr>
            </w:pPr>
            <w:r w:rsidRPr="008F3ECB">
              <w:rPr>
                <w:rFonts w:ascii="Calibri" w:hAnsi="Calibri" w:eastAsia="Calibri" w:cs="Times New Roman"/>
              </w:rPr>
              <w:t>Strength of partnership working</w:t>
            </w:r>
          </w:p>
          <w:p w:rsidR="005F6DF8" w:rsidP="00616406" w:rsidRDefault="005F6DF8" w14:paraId="29499ADC" w14:textId="77777777">
            <w:pPr>
              <w:rPr>
                <w:rFonts w:ascii="Calibri" w:hAnsi="Calibri" w:eastAsia="Calibri" w:cs="Times New Roman"/>
              </w:rPr>
            </w:pPr>
          </w:p>
          <w:p w:rsidRPr="008F3ECB" w:rsidR="005F6DF8" w:rsidP="005F6DF8" w:rsidRDefault="005F6DF8" w14:paraId="6B0F7286" w14:textId="3412A974">
            <w:pPr>
              <w:jc w:val="both"/>
              <w:rPr>
                <w:rFonts w:ascii="Calibri" w:hAnsi="Calibri" w:eastAsia="Calibri" w:cs="Times New Roman"/>
              </w:rPr>
            </w:pPr>
          </w:p>
        </w:tc>
        <w:tc>
          <w:tcPr>
            <w:tcW w:w="1276" w:type="dxa"/>
            <w:tcMar/>
          </w:tcPr>
          <w:p w:rsidRPr="00154F8B" w:rsidR="005F6DF8" w:rsidP="00616406" w:rsidRDefault="005F6DF8" w14:paraId="4AA9736B" w14:textId="77777777">
            <w:pPr>
              <w:rPr>
                <w:rFonts w:ascii="Calibri" w:hAnsi="Calibri" w:eastAsia="Calibri" w:cs="Times New Roman"/>
              </w:rPr>
            </w:pPr>
            <w:r w:rsidRPr="00154F8B">
              <w:rPr>
                <w:rFonts w:ascii="Calibri" w:hAnsi="Calibri" w:eastAsia="Calibri" w:cs="Times New Roman"/>
              </w:rPr>
              <w:t>9</w:t>
            </w:r>
          </w:p>
        </w:tc>
        <w:tc>
          <w:tcPr>
            <w:tcW w:w="6855" w:type="dxa"/>
            <w:tcMar/>
          </w:tcPr>
          <w:p w:rsidRPr="008F3ECB" w:rsidR="005F6DF8" w:rsidP="005F6DF8" w:rsidRDefault="005F6DF8" w14:paraId="61BDA9B5" w14:textId="77777777">
            <w:pPr>
              <w:numPr>
                <w:ilvl w:val="0"/>
                <w:numId w:val="6"/>
              </w:numPr>
              <w:contextualSpacing/>
              <w:jc w:val="left"/>
              <w:rPr>
                <w:rFonts w:ascii="Calibri" w:hAnsi="Calibri" w:eastAsia="Calibri" w:cs="Times New Roman"/>
              </w:rPr>
            </w:pPr>
            <w:r w:rsidRPr="008F3ECB">
              <w:rPr>
                <w:rFonts w:ascii="Calibri" w:hAnsi="Calibri" w:eastAsia="Calibri" w:cs="Times New Roman"/>
              </w:rPr>
              <w:t xml:space="preserve">Describe referral arrangements with partners including referral into the project and onto positive pathways </w:t>
            </w:r>
          </w:p>
          <w:p w:rsidRPr="008F3ECB" w:rsidR="005F6DF8" w:rsidP="005F6DF8" w:rsidRDefault="005F6DF8" w14:paraId="44247CCA" w14:textId="77777777">
            <w:pPr>
              <w:numPr>
                <w:ilvl w:val="0"/>
                <w:numId w:val="6"/>
              </w:numPr>
              <w:contextualSpacing/>
              <w:jc w:val="left"/>
              <w:rPr>
                <w:rFonts w:ascii="Calibri" w:hAnsi="Calibri" w:eastAsia="Calibri" w:cs="Times New Roman"/>
              </w:rPr>
            </w:pPr>
            <w:r w:rsidRPr="008F3ECB">
              <w:rPr>
                <w:rFonts w:ascii="Calibri" w:hAnsi="Calibri" w:eastAsia="Calibri" w:cs="Times New Roman"/>
              </w:rPr>
              <w:t xml:space="preserve">Demonstrate links with SYP and other relevant criminal justice agencies that will enhance project delivery and impact </w:t>
            </w:r>
          </w:p>
          <w:p w:rsidRPr="008F3ECB" w:rsidR="005F6DF8" w:rsidP="005F6DF8" w:rsidRDefault="005F6DF8" w14:paraId="46D42AC6" w14:textId="77777777">
            <w:pPr>
              <w:numPr>
                <w:ilvl w:val="0"/>
                <w:numId w:val="6"/>
              </w:numPr>
              <w:contextualSpacing/>
              <w:jc w:val="left"/>
              <w:rPr>
                <w:rFonts w:ascii="Calibri" w:hAnsi="Calibri" w:eastAsia="Calibri" w:cs="Times New Roman"/>
              </w:rPr>
            </w:pPr>
            <w:r w:rsidRPr="008F3ECB">
              <w:rPr>
                <w:rFonts w:ascii="Calibri" w:hAnsi="Calibri" w:eastAsia="Calibri" w:cs="Times New Roman"/>
              </w:rPr>
              <w:t xml:space="preserve">Detail the role/s and contribution of partner organisations in delivering the project and achieving a positive impact  </w:t>
            </w:r>
          </w:p>
        </w:tc>
      </w:tr>
      <w:tr w:rsidRPr="00B81253" w:rsidR="005F6DF8" w:rsidTr="1EF5891B" w14:paraId="28E0DDF6" w14:textId="77777777">
        <w:tc>
          <w:tcPr>
            <w:tcW w:w="562" w:type="dxa"/>
            <w:tcMar/>
          </w:tcPr>
          <w:p w:rsidRPr="008F3ECB" w:rsidR="005F6DF8" w:rsidP="00616406" w:rsidRDefault="005F6DF8" w14:paraId="5D341648" w14:textId="77777777">
            <w:pPr>
              <w:rPr>
                <w:rFonts w:ascii="Calibri" w:hAnsi="Calibri" w:eastAsia="Calibri" w:cs="Times New Roman"/>
              </w:rPr>
            </w:pPr>
            <w:r w:rsidRPr="008F3ECB">
              <w:rPr>
                <w:rFonts w:ascii="Calibri" w:hAnsi="Calibri" w:eastAsia="Calibri" w:cs="Times New Roman"/>
              </w:rPr>
              <w:t>6</w:t>
            </w:r>
          </w:p>
        </w:tc>
        <w:tc>
          <w:tcPr>
            <w:tcW w:w="1843" w:type="dxa"/>
            <w:tcMar/>
          </w:tcPr>
          <w:p w:rsidRPr="005F6DF8" w:rsidR="005F6DF8" w:rsidP="005F6DF8" w:rsidRDefault="005F6DF8" w14:paraId="66DE4355" w14:textId="273B96BD">
            <w:pPr>
              <w:rPr>
                <w:rFonts w:ascii="Calibri" w:hAnsi="Calibri" w:eastAsia="Times New Roman" w:cs="Calibri"/>
                <w:color w:val="000000"/>
                <w:lang w:eastAsia="en-GB"/>
              </w:rPr>
            </w:pPr>
            <w:r w:rsidRPr="00540DF4">
              <w:rPr>
                <w:rFonts w:ascii="Calibri" w:hAnsi="Calibri" w:eastAsia="Times New Roman" w:cs="Calibri"/>
                <w:color w:val="000000"/>
                <w:lang w:eastAsia="en-GB"/>
              </w:rPr>
              <w:t>Is the budget cost effective/all items eligible for funding?</w:t>
            </w:r>
          </w:p>
        </w:tc>
        <w:tc>
          <w:tcPr>
            <w:tcW w:w="1276" w:type="dxa"/>
            <w:tcMar/>
          </w:tcPr>
          <w:p w:rsidRPr="00154F8B" w:rsidR="005F6DF8" w:rsidP="00616406" w:rsidRDefault="005F6DF8" w14:paraId="77CA0FE2" w14:textId="194CCF48">
            <w:pPr>
              <w:rPr>
                <w:rFonts w:ascii="Calibri" w:hAnsi="Calibri" w:eastAsia="Calibri" w:cs="Times New Roman"/>
              </w:rPr>
            </w:pPr>
            <w:r w:rsidRPr="00154F8B">
              <w:rPr>
                <w:rFonts w:ascii="Calibri" w:hAnsi="Calibri" w:eastAsia="Calibri" w:cs="Times New Roman"/>
              </w:rPr>
              <w:t>14</w:t>
            </w:r>
            <w:r w:rsidRPr="00154F8B" w:rsidR="008761FE">
              <w:rPr>
                <w:rFonts w:ascii="Calibri" w:hAnsi="Calibri" w:eastAsia="Calibri" w:cs="Times New Roman"/>
              </w:rPr>
              <w:t>,15</w:t>
            </w:r>
          </w:p>
        </w:tc>
        <w:tc>
          <w:tcPr>
            <w:tcW w:w="6855" w:type="dxa"/>
            <w:tcMar/>
          </w:tcPr>
          <w:p w:rsidRPr="008F3ECB" w:rsidR="005F6DF8" w:rsidP="005F6DF8" w:rsidRDefault="005F6DF8" w14:paraId="1DD0428C" w14:textId="77777777">
            <w:pPr>
              <w:numPr>
                <w:ilvl w:val="0"/>
                <w:numId w:val="7"/>
              </w:numPr>
              <w:spacing w:after="160" w:line="259" w:lineRule="auto"/>
              <w:contextualSpacing/>
              <w:jc w:val="left"/>
              <w:rPr>
                <w:rFonts w:ascii="Calibri" w:hAnsi="Calibri" w:eastAsia="Calibri" w:cs="Times New Roman"/>
              </w:rPr>
            </w:pPr>
            <w:r w:rsidRPr="008F3ECB">
              <w:rPr>
                <w:rFonts w:ascii="Calibri" w:hAnsi="Calibri" w:eastAsia="Calibri" w:cs="Times New Roman"/>
              </w:rPr>
              <w:t xml:space="preserve">Offer value for money within the proposed costings </w:t>
            </w:r>
          </w:p>
          <w:p w:rsidRPr="008F3ECB" w:rsidR="005F6DF8" w:rsidP="005F6DF8" w:rsidRDefault="005F6DF8" w14:paraId="5995A8A2" w14:textId="77777777">
            <w:pPr>
              <w:numPr>
                <w:ilvl w:val="0"/>
                <w:numId w:val="7"/>
              </w:numPr>
              <w:spacing w:after="160" w:line="259" w:lineRule="auto"/>
              <w:contextualSpacing/>
              <w:jc w:val="left"/>
              <w:rPr>
                <w:rFonts w:ascii="Calibri" w:hAnsi="Calibri" w:eastAsia="Calibri" w:cs="Times New Roman"/>
              </w:rPr>
            </w:pPr>
            <w:r w:rsidRPr="008F3ECB">
              <w:rPr>
                <w:rFonts w:ascii="Calibri" w:hAnsi="Calibri" w:eastAsia="Calibri" w:cs="Times New Roman"/>
              </w:rPr>
              <w:t>Provide a clear breakdown detailing how items have been calculated inclusive of hourly rates and unit prices</w:t>
            </w:r>
          </w:p>
          <w:p w:rsidRPr="008F3ECB" w:rsidR="005F6DF8" w:rsidP="005F6DF8" w:rsidRDefault="005F6DF8" w14:paraId="5D733C65" w14:textId="63B68FFA">
            <w:pPr>
              <w:numPr>
                <w:ilvl w:val="0"/>
                <w:numId w:val="7"/>
              </w:numPr>
              <w:contextualSpacing/>
              <w:jc w:val="left"/>
              <w:rPr>
                <w:rFonts w:ascii="Calibri" w:hAnsi="Calibri" w:eastAsia="Calibri" w:cs="Times New Roman"/>
              </w:rPr>
            </w:pPr>
            <w:r w:rsidRPr="008F3ECB">
              <w:rPr>
                <w:rFonts w:ascii="Calibri" w:hAnsi="Calibri" w:eastAsia="Calibri" w:cs="Times New Roman"/>
              </w:rPr>
              <w:t xml:space="preserve">Include only eligible items in line with budget guidance  </w:t>
            </w:r>
          </w:p>
        </w:tc>
      </w:tr>
    </w:tbl>
    <w:p w:rsidR="005F6DF8" w:rsidP="00856A3B" w:rsidRDefault="005F6DF8" w14:paraId="271DDC02" w14:textId="1A92FB31">
      <w:pPr>
        <w:jc w:val="left"/>
        <w:rPr>
          <w:b/>
        </w:rPr>
      </w:pPr>
    </w:p>
    <w:p w:rsidRPr="00814ACA" w:rsidR="00814ACA" w:rsidP="4E851BCD" w:rsidRDefault="00814ACA" w14:paraId="13BB46CB" w14:textId="353D57D8">
      <w:pPr>
        <w:pStyle w:val="Normal"/>
        <w:suppressLineNumbers w:val="0"/>
        <w:bidi w:val="0"/>
        <w:spacing w:before="0" w:beforeAutospacing="off" w:after="0" w:afterAutospacing="off" w:line="259" w:lineRule="auto"/>
        <w:ind w:left="0" w:right="0"/>
        <w:jc w:val="left"/>
      </w:pPr>
      <w:r w:rsidR="00814ACA">
        <w:rPr/>
        <w:t xml:space="preserve">Questions </w:t>
      </w:r>
      <w:r w:rsidR="00814ACA">
        <w:rPr/>
        <w:t xml:space="preserve">1-4 in the application form are for internal </w:t>
      </w:r>
      <w:r w:rsidR="0F826BAE">
        <w:rPr/>
        <w:t xml:space="preserve">reference </w:t>
      </w:r>
      <w:r w:rsidR="00814ACA">
        <w:rPr/>
        <w:t>only and are not graded with the above criteria.</w:t>
      </w:r>
    </w:p>
    <w:p w:rsidR="00354E4C" w:rsidP="00856A3B" w:rsidRDefault="00354E4C" w14:paraId="3B00D0F6" w14:textId="77777777">
      <w:pPr>
        <w:jc w:val="left"/>
      </w:pPr>
    </w:p>
    <w:tbl>
      <w:tblPr>
        <w:tblStyle w:val="TableGrid"/>
        <w:tblW w:w="0" w:type="auto"/>
        <w:tblLook w:val="04A0" w:firstRow="1" w:lastRow="0" w:firstColumn="1" w:lastColumn="0" w:noHBand="0" w:noVBand="1"/>
      </w:tblPr>
      <w:tblGrid>
        <w:gridCol w:w="1129"/>
        <w:gridCol w:w="1444"/>
        <w:gridCol w:w="7963"/>
      </w:tblGrid>
      <w:tr w:rsidR="00AE2B17" w:rsidTr="008341A4" w14:paraId="32BBB031" w14:textId="77777777">
        <w:tc>
          <w:tcPr>
            <w:tcW w:w="1129" w:type="dxa"/>
            <w:shd w:val="clear" w:color="auto" w:fill="7030A0"/>
          </w:tcPr>
          <w:p w:rsidRPr="008341A4" w:rsidR="00AE2B17" w:rsidP="007C7AD8" w:rsidRDefault="00AE2B17" w14:paraId="295D3E84" w14:textId="77777777">
            <w:pPr>
              <w:jc w:val="left"/>
              <w:rPr>
                <w:b/>
                <w:color w:val="FFFFFF" w:themeColor="background1"/>
              </w:rPr>
            </w:pPr>
            <w:r w:rsidRPr="008341A4">
              <w:rPr>
                <w:b/>
                <w:color w:val="FFFFFF" w:themeColor="background1"/>
              </w:rPr>
              <w:t xml:space="preserve">Score </w:t>
            </w:r>
          </w:p>
        </w:tc>
        <w:tc>
          <w:tcPr>
            <w:tcW w:w="1444" w:type="dxa"/>
            <w:shd w:val="clear" w:color="auto" w:fill="7030A0"/>
          </w:tcPr>
          <w:p w:rsidRPr="008341A4" w:rsidR="00AE2B17" w:rsidP="007C7AD8" w:rsidRDefault="00AE2B17" w14:paraId="79341CED" w14:textId="77777777">
            <w:pPr>
              <w:jc w:val="left"/>
              <w:rPr>
                <w:b/>
                <w:color w:val="FFFFFF" w:themeColor="background1"/>
              </w:rPr>
            </w:pPr>
            <w:r w:rsidRPr="008341A4">
              <w:rPr>
                <w:b/>
                <w:color w:val="FFFFFF" w:themeColor="background1"/>
              </w:rPr>
              <w:t xml:space="preserve">Judgement </w:t>
            </w:r>
          </w:p>
        </w:tc>
        <w:tc>
          <w:tcPr>
            <w:tcW w:w="7963" w:type="dxa"/>
            <w:shd w:val="clear" w:color="auto" w:fill="7030A0"/>
          </w:tcPr>
          <w:p w:rsidRPr="008341A4" w:rsidR="00AE2B17" w:rsidP="007C7AD8" w:rsidRDefault="00AE2B17" w14:paraId="5F469B2B" w14:textId="77777777">
            <w:pPr>
              <w:jc w:val="left"/>
              <w:rPr>
                <w:b/>
                <w:color w:val="FFFFFF" w:themeColor="background1"/>
              </w:rPr>
            </w:pPr>
            <w:r w:rsidRPr="008341A4">
              <w:rPr>
                <w:b/>
                <w:color w:val="FFFFFF" w:themeColor="background1"/>
              </w:rPr>
              <w:t xml:space="preserve">Description </w:t>
            </w:r>
          </w:p>
        </w:tc>
      </w:tr>
      <w:tr w:rsidR="00AE2B17" w:rsidTr="0092313C" w14:paraId="10846731" w14:textId="77777777">
        <w:tc>
          <w:tcPr>
            <w:tcW w:w="1129" w:type="dxa"/>
          </w:tcPr>
          <w:p w:rsidR="00AE2B17" w:rsidP="007C7AD8" w:rsidRDefault="00AE2B17" w14:paraId="65630D08" w14:textId="77777777">
            <w:pPr>
              <w:jc w:val="left"/>
            </w:pPr>
            <w:r>
              <w:t>5</w:t>
            </w:r>
          </w:p>
        </w:tc>
        <w:tc>
          <w:tcPr>
            <w:tcW w:w="1444" w:type="dxa"/>
          </w:tcPr>
          <w:p w:rsidR="00AE2B17" w:rsidP="007C7AD8" w:rsidRDefault="00AE2B17" w14:paraId="23F7E5D1" w14:textId="77777777">
            <w:pPr>
              <w:jc w:val="left"/>
            </w:pPr>
            <w:r>
              <w:t xml:space="preserve">Excellent </w:t>
            </w:r>
          </w:p>
        </w:tc>
        <w:tc>
          <w:tcPr>
            <w:tcW w:w="7963" w:type="dxa"/>
          </w:tcPr>
          <w:p w:rsidR="00061372" w:rsidP="00D57351" w:rsidRDefault="00EF0956" w14:paraId="78384AB4" w14:textId="77777777">
            <w:pPr>
              <w:pStyle w:val="ListParagraph"/>
              <w:numPr>
                <w:ilvl w:val="0"/>
                <w:numId w:val="12"/>
              </w:numPr>
              <w:jc w:val="left"/>
            </w:pPr>
            <w:r>
              <w:t>M</w:t>
            </w:r>
            <w:r w:rsidR="00061372">
              <w:t>eets the requirement in full offering a particularly creative, innovative or effective response</w:t>
            </w:r>
            <w:r w:rsidR="00BA6C63">
              <w:t xml:space="preserve"> and/or ‘added value’</w:t>
            </w:r>
            <w:r w:rsidR="00061372">
              <w:t xml:space="preserve"> </w:t>
            </w:r>
            <w:r>
              <w:t xml:space="preserve"> </w:t>
            </w:r>
            <w:r w:rsidR="00061372">
              <w:t xml:space="preserve"> </w:t>
            </w:r>
          </w:p>
          <w:p w:rsidR="00EF0956" w:rsidP="00D57351" w:rsidRDefault="00EF0956" w14:paraId="2296DC0B" w14:textId="77777777">
            <w:pPr>
              <w:pStyle w:val="ListParagraph"/>
              <w:numPr>
                <w:ilvl w:val="0"/>
                <w:numId w:val="12"/>
              </w:numPr>
              <w:jc w:val="left"/>
            </w:pPr>
            <w:r>
              <w:t>Excellent demonstration of the relevant ability, understanding, evidence, experience</w:t>
            </w:r>
            <w:r w:rsidR="00BA6C63">
              <w:t xml:space="preserve">, skills, monitoring measures and resources </w:t>
            </w:r>
            <w:r>
              <w:t xml:space="preserve"> </w:t>
            </w:r>
          </w:p>
        </w:tc>
      </w:tr>
      <w:tr w:rsidR="00AE2B17" w:rsidTr="0092313C" w14:paraId="7FDA7DA9" w14:textId="77777777">
        <w:tc>
          <w:tcPr>
            <w:tcW w:w="1129" w:type="dxa"/>
          </w:tcPr>
          <w:p w:rsidR="00AE2B17" w:rsidP="007C7AD8" w:rsidRDefault="00AE2B17" w14:paraId="42778A6F" w14:textId="77777777">
            <w:pPr>
              <w:jc w:val="left"/>
            </w:pPr>
            <w:r>
              <w:t>4</w:t>
            </w:r>
          </w:p>
        </w:tc>
        <w:tc>
          <w:tcPr>
            <w:tcW w:w="1444" w:type="dxa"/>
          </w:tcPr>
          <w:p w:rsidR="00AE2B17" w:rsidP="007C7AD8" w:rsidRDefault="00AE2B17" w14:paraId="7F0690AC" w14:textId="77777777">
            <w:pPr>
              <w:jc w:val="left"/>
            </w:pPr>
            <w:r>
              <w:t xml:space="preserve">Good </w:t>
            </w:r>
          </w:p>
        </w:tc>
        <w:tc>
          <w:tcPr>
            <w:tcW w:w="7963" w:type="dxa"/>
          </w:tcPr>
          <w:p w:rsidR="00EF0956" w:rsidP="00D57351" w:rsidRDefault="00061372" w14:paraId="39E91A36" w14:textId="77777777">
            <w:pPr>
              <w:pStyle w:val="ListParagraph"/>
              <w:numPr>
                <w:ilvl w:val="0"/>
                <w:numId w:val="13"/>
              </w:numPr>
              <w:jc w:val="left"/>
            </w:pPr>
            <w:r>
              <w:t xml:space="preserve">Majority evidence </w:t>
            </w:r>
            <w:r w:rsidR="00EF0956">
              <w:t xml:space="preserve">provided </w:t>
            </w:r>
            <w:r w:rsidR="00BA6C63">
              <w:t xml:space="preserve">to </w:t>
            </w:r>
            <w:r w:rsidR="00EF0956">
              <w:t xml:space="preserve">meets all aspects of the criteria </w:t>
            </w:r>
          </w:p>
          <w:p w:rsidR="00BA6C63" w:rsidP="00D57351" w:rsidRDefault="00BA6C63" w14:paraId="3E9F49AE" w14:textId="77777777">
            <w:pPr>
              <w:pStyle w:val="ListParagraph"/>
              <w:numPr>
                <w:ilvl w:val="0"/>
                <w:numId w:val="13"/>
              </w:numPr>
              <w:jc w:val="left"/>
            </w:pPr>
            <w:r>
              <w:t>Above average proposal demonstrating</w:t>
            </w:r>
            <w:r w:rsidRPr="00BA6C63">
              <w:t xml:space="preserve"> the relevant ability, understanding, evidence, experience, skills, monitoring measures and resources  </w:t>
            </w:r>
          </w:p>
        </w:tc>
      </w:tr>
      <w:tr w:rsidR="00AE2B17" w:rsidTr="0092313C" w14:paraId="3FAC53A2" w14:textId="77777777">
        <w:tc>
          <w:tcPr>
            <w:tcW w:w="1129" w:type="dxa"/>
          </w:tcPr>
          <w:p w:rsidR="00AE2B17" w:rsidP="007C7AD8" w:rsidRDefault="00AE2B17" w14:paraId="7C13BA58" w14:textId="77777777">
            <w:pPr>
              <w:jc w:val="left"/>
            </w:pPr>
            <w:r>
              <w:t>3</w:t>
            </w:r>
          </w:p>
        </w:tc>
        <w:tc>
          <w:tcPr>
            <w:tcW w:w="1444" w:type="dxa"/>
          </w:tcPr>
          <w:p w:rsidR="00AE2B17" w:rsidP="007C7AD8" w:rsidRDefault="00AE2B17" w14:paraId="1BE0CF36" w14:textId="77777777">
            <w:pPr>
              <w:jc w:val="left"/>
            </w:pPr>
            <w:r>
              <w:t xml:space="preserve">Satisfactory </w:t>
            </w:r>
          </w:p>
        </w:tc>
        <w:tc>
          <w:tcPr>
            <w:tcW w:w="7963" w:type="dxa"/>
          </w:tcPr>
          <w:p w:rsidR="00AE2B17" w:rsidP="00D57351" w:rsidRDefault="00BA6C63" w14:paraId="1A7A0D3B" w14:textId="77777777">
            <w:pPr>
              <w:pStyle w:val="ListParagraph"/>
              <w:numPr>
                <w:ilvl w:val="0"/>
                <w:numId w:val="14"/>
              </w:numPr>
              <w:jc w:val="left"/>
            </w:pPr>
            <w:r>
              <w:t>M</w:t>
            </w:r>
            <w:r w:rsidRPr="00BA6C63">
              <w:t>eets most elements of the requirement</w:t>
            </w:r>
            <w:r>
              <w:t xml:space="preserve"> although </w:t>
            </w:r>
            <w:r w:rsidRPr="00BA6C63">
              <w:t>some gaps in explanation/detail or supporting evidence.</w:t>
            </w:r>
          </w:p>
          <w:p w:rsidR="00BA6C63" w:rsidP="00D57351" w:rsidRDefault="00BA6C63" w14:paraId="575A5644" w14:textId="77777777">
            <w:pPr>
              <w:pStyle w:val="ListParagraph"/>
              <w:numPr>
                <w:ilvl w:val="0"/>
                <w:numId w:val="14"/>
              </w:numPr>
              <w:jc w:val="left"/>
            </w:pPr>
            <w:r>
              <w:t>A</w:t>
            </w:r>
            <w:r w:rsidRPr="00BA6C63">
              <w:t>dequate evidence of ability</w:t>
            </w:r>
            <w:r w:rsidR="00D261C4">
              <w:t>, experience, skills, monitoring measures and resources</w:t>
            </w:r>
            <w:r w:rsidRPr="00BA6C63">
              <w:t xml:space="preserve"> to meet or deliver to the criteria</w:t>
            </w:r>
          </w:p>
        </w:tc>
      </w:tr>
      <w:tr w:rsidR="00AE2B17" w:rsidTr="0092313C" w14:paraId="49B9DFD7" w14:textId="77777777">
        <w:tc>
          <w:tcPr>
            <w:tcW w:w="1129" w:type="dxa"/>
          </w:tcPr>
          <w:p w:rsidR="00AE2B17" w:rsidP="007C7AD8" w:rsidRDefault="00AE2B17" w14:paraId="51113B07" w14:textId="77777777">
            <w:pPr>
              <w:jc w:val="left"/>
            </w:pPr>
            <w:r>
              <w:t>2</w:t>
            </w:r>
          </w:p>
        </w:tc>
        <w:tc>
          <w:tcPr>
            <w:tcW w:w="1444" w:type="dxa"/>
          </w:tcPr>
          <w:p w:rsidR="00AE2B17" w:rsidP="00D020DA" w:rsidRDefault="00D020DA" w14:paraId="1D1258D5" w14:textId="77777777">
            <w:pPr>
              <w:jc w:val="left"/>
            </w:pPr>
            <w:r>
              <w:t xml:space="preserve">Weak </w:t>
            </w:r>
          </w:p>
        </w:tc>
        <w:tc>
          <w:tcPr>
            <w:tcW w:w="7963" w:type="dxa"/>
          </w:tcPr>
          <w:p w:rsidR="00AE2B17" w:rsidP="00D57351" w:rsidRDefault="00D261C4" w14:paraId="63E69C53" w14:textId="77777777">
            <w:pPr>
              <w:pStyle w:val="ListParagraph"/>
              <w:numPr>
                <w:ilvl w:val="0"/>
                <w:numId w:val="16"/>
              </w:numPr>
              <w:jc w:val="left"/>
            </w:pPr>
            <w:r>
              <w:t xml:space="preserve">Meets the criteria to a minimum extent but there are clear gaps in the detail and/or supporting evidence. </w:t>
            </w:r>
          </w:p>
          <w:p w:rsidR="00D261C4" w:rsidP="00D57351" w:rsidRDefault="00D261C4" w14:paraId="2107F7CB" w14:textId="77777777">
            <w:pPr>
              <w:pStyle w:val="ListParagraph"/>
              <w:numPr>
                <w:ilvl w:val="0"/>
                <w:numId w:val="16"/>
              </w:numPr>
              <w:jc w:val="left"/>
            </w:pPr>
            <w:r>
              <w:t xml:space="preserve">Some concerns regarding </w:t>
            </w:r>
            <w:r w:rsidRPr="00D261C4">
              <w:t xml:space="preserve">ability, understanding, evidence, experience, skills, monitoring measures and resources </w:t>
            </w:r>
            <w:r>
              <w:t>to deliver</w:t>
            </w:r>
            <w:r w:rsidRPr="00D261C4">
              <w:t xml:space="preserve"> </w:t>
            </w:r>
          </w:p>
        </w:tc>
      </w:tr>
      <w:tr w:rsidR="00AE2B17" w:rsidTr="0092313C" w14:paraId="1C6071E9" w14:textId="77777777">
        <w:tc>
          <w:tcPr>
            <w:tcW w:w="1129" w:type="dxa"/>
          </w:tcPr>
          <w:p w:rsidR="00AE2B17" w:rsidP="007C7AD8" w:rsidRDefault="00AE2B17" w14:paraId="7ACD24AD" w14:textId="77777777">
            <w:pPr>
              <w:jc w:val="left"/>
            </w:pPr>
            <w:r>
              <w:t>1</w:t>
            </w:r>
          </w:p>
        </w:tc>
        <w:tc>
          <w:tcPr>
            <w:tcW w:w="1444" w:type="dxa"/>
          </w:tcPr>
          <w:p w:rsidR="00AE2B17" w:rsidP="00D020DA" w:rsidRDefault="00D020DA" w14:paraId="2B04FE6E" w14:textId="77777777">
            <w:pPr>
              <w:jc w:val="left"/>
            </w:pPr>
            <w:r>
              <w:t xml:space="preserve">Unacceptable </w:t>
            </w:r>
            <w:r w:rsidR="00AE2B17">
              <w:t xml:space="preserve"> </w:t>
            </w:r>
          </w:p>
        </w:tc>
        <w:tc>
          <w:tcPr>
            <w:tcW w:w="7963" w:type="dxa"/>
          </w:tcPr>
          <w:p w:rsidR="00D261C4" w:rsidP="00D57351" w:rsidRDefault="00BA6C63" w14:paraId="79A185EB" w14:textId="77777777">
            <w:pPr>
              <w:pStyle w:val="ListParagraph"/>
              <w:numPr>
                <w:ilvl w:val="0"/>
                <w:numId w:val="15"/>
              </w:numPr>
              <w:jc w:val="left"/>
            </w:pPr>
            <w:r>
              <w:t xml:space="preserve">Fails to </w:t>
            </w:r>
            <w:r w:rsidRPr="00BA6C63">
              <w:t xml:space="preserve">meet the criteria </w:t>
            </w:r>
            <w:r>
              <w:t xml:space="preserve">to </w:t>
            </w:r>
            <w:r w:rsidRPr="00BA6C63">
              <w:t>a minimum extent</w:t>
            </w:r>
            <w:r>
              <w:t xml:space="preserve"> </w:t>
            </w:r>
            <w:r w:rsidR="00D261C4">
              <w:t xml:space="preserve">with little or no evidence provided to support the response </w:t>
            </w:r>
          </w:p>
          <w:p w:rsidR="00AE2B17" w:rsidP="00D57351" w:rsidRDefault="00D261C4" w14:paraId="449B7EE8" w14:textId="77777777">
            <w:pPr>
              <w:pStyle w:val="ListParagraph"/>
              <w:numPr>
                <w:ilvl w:val="0"/>
                <w:numId w:val="15"/>
              </w:numPr>
              <w:jc w:val="left"/>
            </w:pPr>
            <w:r>
              <w:t>S</w:t>
            </w:r>
            <w:r w:rsidR="00BA6C63">
              <w:t xml:space="preserve">erious reservations </w:t>
            </w:r>
            <w:r>
              <w:t xml:space="preserve">regarding ability, understanding, skills, experience, monitoring measures and resources to deliver   </w:t>
            </w:r>
          </w:p>
        </w:tc>
      </w:tr>
      <w:tr w:rsidR="00AE2B17" w:rsidTr="0092313C" w14:paraId="719B1BB1" w14:textId="77777777">
        <w:tc>
          <w:tcPr>
            <w:tcW w:w="1129" w:type="dxa"/>
          </w:tcPr>
          <w:p w:rsidR="00AE2B17" w:rsidP="007C7AD8" w:rsidRDefault="00AE2B17" w14:paraId="3AFEB323" w14:textId="77777777">
            <w:pPr>
              <w:jc w:val="left"/>
            </w:pPr>
            <w:r>
              <w:lastRenderedPageBreak/>
              <w:t>0</w:t>
            </w:r>
          </w:p>
        </w:tc>
        <w:tc>
          <w:tcPr>
            <w:tcW w:w="1444" w:type="dxa"/>
          </w:tcPr>
          <w:p w:rsidR="00AE2B17" w:rsidP="00AE2B17" w:rsidRDefault="00AE2B17" w14:paraId="582B2818" w14:textId="77777777">
            <w:pPr>
              <w:jc w:val="left"/>
            </w:pPr>
            <w:r>
              <w:t xml:space="preserve">No response provided </w:t>
            </w:r>
          </w:p>
        </w:tc>
        <w:tc>
          <w:tcPr>
            <w:tcW w:w="7963" w:type="dxa"/>
          </w:tcPr>
          <w:p w:rsidR="00D261C4" w:rsidP="00D57351" w:rsidRDefault="00D261C4" w14:paraId="0AAE0D85" w14:textId="77777777">
            <w:pPr>
              <w:pStyle w:val="ListParagraph"/>
              <w:numPr>
                <w:ilvl w:val="0"/>
                <w:numId w:val="17"/>
              </w:numPr>
              <w:jc w:val="left"/>
            </w:pPr>
            <w:r>
              <w:t>Response d</w:t>
            </w:r>
            <w:r w:rsidR="00683292">
              <w:t>oes not satisfy the requirement</w:t>
            </w:r>
            <w:r w:rsidRPr="00D261C4">
              <w:t xml:space="preserve"> </w:t>
            </w:r>
          </w:p>
          <w:p w:rsidR="00D261C4" w:rsidP="00D57351" w:rsidRDefault="00D261C4" w14:paraId="524950E7" w14:textId="77777777">
            <w:pPr>
              <w:pStyle w:val="ListParagraph"/>
              <w:numPr>
                <w:ilvl w:val="0"/>
                <w:numId w:val="17"/>
              </w:numPr>
              <w:jc w:val="left"/>
            </w:pPr>
            <w:r w:rsidRPr="00D261C4">
              <w:t>An unacc</w:t>
            </w:r>
            <w:r w:rsidR="00683292">
              <w:t>eptable or irrelevant response</w:t>
            </w:r>
          </w:p>
          <w:p w:rsidR="00AE2B17" w:rsidP="00D57351" w:rsidRDefault="00683292" w14:paraId="61B1807D" w14:textId="77777777">
            <w:pPr>
              <w:pStyle w:val="ListParagraph"/>
              <w:numPr>
                <w:ilvl w:val="0"/>
                <w:numId w:val="17"/>
              </w:numPr>
              <w:jc w:val="left"/>
            </w:pPr>
            <w:r>
              <w:t>No response provided</w:t>
            </w:r>
          </w:p>
        </w:tc>
      </w:tr>
    </w:tbl>
    <w:p w:rsidRPr="007C7AD8" w:rsidR="00EF0956" w:rsidP="007C7AD8" w:rsidRDefault="00EF0956" w14:paraId="2DB00EB9" w14:textId="77777777">
      <w:pPr>
        <w:jc w:val="left"/>
      </w:pPr>
    </w:p>
    <w:p w:rsidR="2BA1CF0D" w:rsidP="4E851BCD" w:rsidRDefault="2BA1CF0D" w14:paraId="2A8F8D1E" w14:textId="7DB22DCE">
      <w:pPr>
        <w:pStyle w:val="ListParagraph"/>
        <w:numPr>
          <w:ilvl w:val="0"/>
          <w:numId w:val="3"/>
        </w:numPr>
        <w:jc w:val="left"/>
        <w:rPr>
          <w:sz w:val="22"/>
          <w:szCs w:val="22"/>
        </w:rPr>
      </w:pPr>
      <w:r w:rsidR="2BA1CF0D">
        <w:rPr/>
        <w:t xml:space="preserve">In addition to the above scoring criteria the panel will review additional metrics </w:t>
      </w:r>
      <w:r w:rsidR="2BA1CF0D">
        <w:rPr/>
        <w:t>including</w:t>
      </w:r>
      <w:r w:rsidR="2BA1CF0D">
        <w:rPr/>
        <w:t>:</w:t>
      </w:r>
    </w:p>
    <w:p w:rsidR="2BA1CF0D" w:rsidP="4E851BCD" w:rsidRDefault="2BA1CF0D" w14:paraId="2ED08218" w14:textId="0865F875">
      <w:pPr>
        <w:pStyle w:val="ListParagraph"/>
        <w:numPr>
          <w:ilvl w:val="1"/>
          <w:numId w:val="3"/>
        </w:numPr>
        <w:jc w:val="left"/>
        <w:rPr/>
      </w:pPr>
      <w:r w:rsidR="2BA1CF0D">
        <w:rPr/>
        <w:t>Violent Crime Data / Locales</w:t>
      </w:r>
    </w:p>
    <w:p w:rsidR="2BA1CF0D" w:rsidP="4E851BCD" w:rsidRDefault="2BA1CF0D" w14:paraId="2E25770F" w14:textId="15111D97">
      <w:pPr>
        <w:pStyle w:val="ListParagraph"/>
        <w:numPr>
          <w:ilvl w:val="1"/>
          <w:numId w:val="3"/>
        </w:numPr>
        <w:jc w:val="left"/>
        <w:rPr/>
      </w:pPr>
      <w:r w:rsidR="2BA1CF0D">
        <w:rPr/>
        <w:t>Data from the VRU Area Profile</w:t>
      </w:r>
    </w:p>
    <w:p w:rsidR="2BA1CF0D" w:rsidP="4E851BCD" w:rsidRDefault="2BA1CF0D" w14:paraId="61AA048D" w14:textId="546199F6">
      <w:pPr>
        <w:pStyle w:val="ListParagraph"/>
        <w:numPr>
          <w:ilvl w:val="1"/>
          <w:numId w:val="3"/>
        </w:numPr>
        <w:jc w:val="left"/>
        <w:rPr/>
      </w:pPr>
      <w:r w:rsidR="6ADFD3AA">
        <w:rPr/>
        <w:t>VRU Priorities</w:t>
      </w:r>
    </w:p>
    <w:p w:rsidR="1B66117D" w:rsidP="2FA18605" w:rsidRDefault="1B66117D" w14:paraId="2E92D0EE" w14:textId="78587D1B">
      <w:pPr>
        <w:pStyle w:val="ListParagraph"/>
        <w:numPr>
          <w:ilvl w:val="1"/>
          <w:numId w:val="3"/>
        </w:numPr>
        <w:jc w:val="left"/>
        <w:rPr/>
      </w:pPr>
      <w:r w:rsidR="1B66117D">
        <w:rPr/>
        <w:t>Police and Crime Plan Priorities</w:t>
      </w:r>
    </w:p>
    <w:p w:rsidR="2BA1CF0D" w:rsidP="4E851BCD" w:rsidRDefault="2BA1CF0D" w14:paraId="641D0AEB" w14:textId="73E56A69">
      <w:pPr>
        <w:pStyle w:val="ListParagraph"/>
        <w:numPr>
          <w:ilvl w:val="1"/>
          <w:numId w:val="3"/>
        </w:numPr>
        <w:jc w:val="left"/>
        <w:rPr/>
      </w:pPr>
      <w:r w:rsidR="2BA1CF0D">
        <w:rPr/>
        <w:t xml:space="preserve">Local Authority Priorities </w:t>
      </w:r>
    </w:p>
    <w:p w:rsidR="2BA1CF0D" w:rsidP="4E851BCD" w:rsidRDefault="2BA1CF0D" w14:paraId="3F766776" w14:textId="4B854588">
      <w:pPr>
        <w:pStyle w:val="ListParagraph"/>
        <w:numPr>
          <w:ilvl w:val="1"/>
          <w:numId w:val="3"/>
        </w:numPr>
        <w:jc w:val="left"/>
        <w:rPr/>
      </w:pPr>
      <w:r w:rsidR="2BA1CF0D">
        <w:rPr/>
        <w:t>SYMCA Priorities</w:t>
      </w:r>
    </w:p>
    <w:p w:rsidR="4E851BCD" w:rsidP="4E851BCD" w:rsidRDefault="4E851BCD" w14:paraId="0A9C70C5" w14:textId="0569424E">
      <w:pPr>
        <w:pStyle w:val="Normal"/>
        <w:ind w:left="0"/>
        <w:jc w:val="left"/>
      </w:pPr>
    </w:p>
    <w:p w:rsidR="2BA1CF0D" w:rsidP="4E851BCD" w:rsidRDefault="2BA1CF0D" w14:paraId="4ACCCD37" w14:textId="2567A9E3">
      <w:pPr>
        <w:pStyle w:val="Normal"/>
        <w:ind w:left="0"/>
        <w:jc w:val="left"/>
      </w:pPr>
      <w:r w:rsidR="2BA1CF0D">
        <w:rPr/>
        <w:t>Please note: The decision of the panel is final and cannot be appealed.</w:t>
      </w:r>
    </w:p>
    <w:p w:rsidR="4E851BCD" w:rsidP="4E851BCD" w:rsidRDefault="4E851BCD" w14:paraId="634DA2C5" w14:textId="56355BDE">
      <w:pPr>
        <w:pStyle w:val="ListParagraph"/>
        <w:ind w:left="360"/>
        <w:jc w:val="left"/>
      </w:pPr>
    </w:p>
    <w:p w:rsidR="0099548E" w:rsidP="00D57351" w:rsidRDefault="00FE1257" w14:paraId="56319749" w14:textId="77777777">
      <w:pPr>
        <w:pStyle w:val="ListParagraph"/>
        <w:numPr>
          <w:ilvl w:val="0"/>
          <w:numId w:val="3"/>
        </w:numPr>
        <w:jc w:val="left"/>
        <w:rPr/>
      </w:pPr>
      <w:r w:rsidR="00FE1257">
        <w:rPr/>
        <w:t>Organisations shortlisted to receive fund</w:t>
      </w:r>
      <w:r w:rsidR="00541754">
        <w:rPr/>
        <w:t>ing</w:t>
      </w:r>
      <w:r w:rsidR="00FE1257">
        <w:rPr/>
        <w:t xml:space="preserve"> </w:t>
      </w:r>
      <w:r w:rsidR="00541754">
        <w:rPr/>
        <w:t xml:space="preserve">undergo due diligence checks prior to contract award. </w:t>
      </w:r>
      <w:r w:rsidR="0099548E">
        <w:rPr/>
        <w:t xml:space="preserve">The following provides an overview of the due diligence process: </w:t>
      </w:r>
    </w:p>
    <w:p w:rsidR="0099548E" w:rsidP="00D57351" w:rsidRDefault="00005B5B" w14:paraId="4785C1AE" w14:textId="5B776A6B">
      <w:pPr>
        <w:pStyle w:val="ListParagraph"/>
        <w:numPr>
          <w:ilvl w:val="1"/>
          <w:numId w:val="3"/>
        </w:numPr>
        <w:jc w:val="left"/>
      </w:pPr>
      <w:r>
        <w:t>We</w:t>
      </w:r>
      <w:r w:rsidR="00541754">
        <w:t xml:space="preserve"> will</w:t>
      </w:r>
      <w:r w:rsidRPr="00541754" w:rsidR="00541754">
        <w:t xml:space="preserve"> consult your local neighbourhood inspector</w:t>
      </w:r>
      <w:r w:rsidR="0099548E">
        <w:t>/thematic lead</w:t>
      </w:r>
      <w:r w:rsidRPr="00541754" w:rsidR="00541754">
        <w:t xml:space="preserve"> </w:t>
      </w:r>
      <w:r w:rsidR="0099548E">
        <w:t xml:space="preserve">in South Yorkshire Police </w:t>
      </w:r>
      <w:r w:rsidRPr="00541754" w:rsidR="00541754">
        <w:t>a</w:t>
      </w:r>
      <w:r w:rsidR="008E0EEA">
        <w:t>nd relevant colleagues in your L</w:t>
      </w:r>
      <w:r w:rsidRPr="00541754" w:rsidR="00541754">
        <w:t xml:space="preserve">ocal </w:t>
      </w:r>
      <w:r w:rsidR="008E0EEA">
        <w:t>A</w:t>
      </w:r>
      <w:r w:rsidR="00541754">
        <w:t>uthority</w:t>
      </w:r>
    </w:p>
    <w:p w:rsidRPr="0043569F" w:rsidR="003D7FB6" w:rsidP="00D57351" w:rsidRDefault="0099548E" w14:paraId="71641B35" w14:textId="77777777">
      <w:pPr>
        <w:pStyle w:val="ListParagraph"/>
        <w:numPr>
          <w:ilvl w:val="1"/>
          <w:numId w:val="3"/>
        </w:numPr>
        <w:jc w:val="left"/>
      </w:pPr>
      <w:r>
        <w:t>G</w:t>
      </w:r>
      <w:r w:rsidRPr="00541754" w:rsidR="00541754">
        <w:t xml:space="preserve">overnance checks </w:t>
      </w:r>
      <w:r w:rsidR="00541754">
        <w:t xml:space="preserve">will be conducted to ensure </w:t>
      </w:r>
      <w:r w:rsidRPr="0043569F" w:rsidR="00541754">
        <w:t xml:space="preserve">your organisation is operationally </w:t>
      </w:r>
      <w:r w:rsidRPr="0043569F">
        <w:t>and financially sound</w:t>
      </w:r>
      <w:r w:rsidRPr="0043569F" w:rsidR="00541754">
        <w:t xml:space="preserve">. </w:t>
      </w:r>
    </w:p>
    <w:p w:rsidR="007B4C57" w:rsidP="00D57351" w:rsidRDefault="00005B5B" w14:paraId="2874A8C8" w14:textId="073784C6">
      <w:pPr>
        <w:pStyle w:val="ListParagraph"/>
        <w:numPr>
          <w:ilvl w:val="1"/>
          <w:numId w:val="3"/>
        </w:numPr>
        <w:jc w:val="left"/>
      </w:pPr>
      <w:r>
        <w:t>We</w:t>
      </w:r>
      <w:r w:rsidRPr="0043569F" w:rsidR="0099548E">
        <w:t xml:space="preserve"> will request and review your Safeguarding Policy </w:t>
      </w:r>
      <w:r w:rsidR="007B4C57">
        <w:t xml:space="preserve">to ensure it is up-to-date and </w:t>
      </w:r>
      <w:r w:rsidRPr="0043569F" w:rsidR="0043569F">
        <w:t>fit-for-purpose.</w:t>
      </w:r>
    </w:p>
    <w:p w:rsidRPr="0043569F" w:rsidR="0099548E" w:rsidP="00D57351" w:rsidRDefault="00005B5B" w14:paraId="1E7BC31F" w14:textId="68841F8F">
      <w:pPr>
        <w:pStyle w:val="ListParagraph"/>
        <w:numPr>
          <w:ilvl w:val="1"/>
          <w:numId w:val="3"/>
        </w:numPr>
        <w:jc w:val="left"/>
        <w:rPr/>
      </w:pPr>
      <w:r w:rsidR="09B92E83">
        <w:rPr/>
        <w:t>We</w:t>
      </w:r>
      <w:r w:rsidR="0267D8AB">
        <w:rPr/>
        <w:t xml:space="preserve"> will request and review your insurance certificates to ensure you</w:t>
      </w:r>
      <w:r w:rsidR="2C329E13">
        <w:rPr/>
        <w:t xml:space="preserve">r </w:t>
      </w:r>
      <w:r w:rsidR="2C329E13">
        <w:rPr/>
        <w:t>organisation</w:t>
      </w:r>
      <w:r w:rsidR="0267D8AB">
        <w:rPr/>
        <w:t xml:space="preserve"> hold</w:t>
      </w:r>
      <w:r w:rsidR="2C329E13">
        <w:rPr/>
        <w:t>s</w:t>
      </w:r>
      <w:r w:rsidR="0267D8AB">
        <w:rPr/>
        <w:t xml:space="preserve"> adequate </w:t>
      </w:r>
      <w:r w:rsidR="285CD2B5">
        <w:rPr/>
        <w:t>cover</w:t>
      </w:r>
      <w:r w:rsidR="0267D8AB">
        <w:rPr/>
        <w:t xml:space="preserve">. </w:t>
      </w:r>
      <w:r w:rsidR="31239720">
        <w:rPr/>
        <w:t xml:space="preserve"> </w:t>
      </w:r>
      <w:r w:rsidR="2863D16A">
        <w:rPr/>
        <w:t xml:space="preserve"> </w:t>
      </w:r>
    </w:p>
    <w:p w:rsidR="0075682F" w:rsidP="0075682F" w:rsidRDefault="0075682F" w14:paraId="0CF93429" w14:textId="77777777">
      <w:pPr>
        <w:pStyle w:val="ListParagraph"/>
        <w:ind w:left="360"/>
        <w:jc w:val="left"/>
      </w:pPr>
    </w:p>
    <w:p w:rsidR="0075682F" w:rsidP="0075682F" w:rsidRDefault="0075682F" w14:paraId="4F52CFB3" w14:textId="77777777">
      <w:pPr>
        <w:ind w:left="360"/>
        <w:jc w:val="left"/>
      </w:pPr>
      <w:r w:rsidR="0075682F">
        <w:rPr/>
        <w:t xml:space="preserve">We may also contact you via email to request additional information about your project, where necessary to aid the </w:t>
      </w:r>
      <w:bookmarkStart w:name="_Int_19Jq2gJX" w:id="1766512166"/>
      <w:r w:rsidR="0075682F">
        <w:rPr/>
        <w:t>decision making</w:t>
      </w:r>
      <w:bookmarkEnd w:id="1766512166"/>
      <w:r w:rsidR="0075682F">
        <w:rPr/>
        <w:t xml:space="preserve"> process. </w:t>
      </w:r>
    </w:p>
    <w:p w:rsidR="0075682F" w:rsidP="0075682F" w:rsidRDefault="0075682F" w14:paraId="36F6F8D2" w14:textId="77777777">
      <w:pPr>
        <w:pStyle w:val="ListParagraph"/>
        <w:ind w:left="360"/>
        <w:jc w:val="left"/>
      </w:pPr>
    </w:p>
    <w:p w:rsidR="0075682F" w:rsidP="00D57351" w:rsidRDefault="0075682F" w14:paraId="3BB44E41" w14:textId="77777777">
      <w:pPr>
        <w:pStyle w:val="ListParagraph"/>
        <w:numPr>
          <w:ilvl w:val="0"/>
          <w:numId w:val="3"/>
        </w:numPr>
        <w:jc w:val="left"/>
      </w:pPr>
      <w:r>
        <w:t xml:space="preserve">Successful applicants will be notified by telephone with a follow-up email to advise of the outcome. </w:t>
      </w:r>
      <w:r w:rsidR="00103FA7">
        <w:t>A</w:t>
      </w:r>
      <w:r>
        <w:t xml:space="preserve">pplicants will be required to </w:t>
      </w:r>
      <w:r w:rsidR="0099548E">
        <w:t xml:space="preserve">sign and </w:t>
      </w:r>
      <w:r>
        <w:t xml:space="preserve">return the </w:t>
      </w:r>
      <w:r w:rsidR="004D63D3">
        <w:t>G</w:t>
      </w:r>
      <w:r>
        <w:t xml:space="preserve">rant </w:t>
      </w:r>
      <w:r w:rsidR="004D63D3">
        <w:t>A</w:t>
      </w:r>
      <w:r w:rsidR="0099548E">
        <w:t xml:space="preserve">greement </w:t>
      </w:r>
      <w:r>
        <w:t xml:space="preserve">within 2 weeks of the date on the grant decision letter. </w:t>
      </w:r>
    </w:p>
    <w:p w:rsidR="0075682F" w:rsidP="0075682F" w:rsidRDefault="0075682F" w14:paraId="0F2AF5C6" w14:textId="77777777">
      <w:pPr>
        <w:pStyle w:val="ListParagraph"/>
        <w:ind w:left="360"/>
        <w:jc w:val="left"/>
      </w:pPr>
    </w:p>
    <w:p w:rsidR="0075682F" w:rsidP="00D57351" w:rsidRDefault="0075682F" w14:paraId="7E235E74" w14:textId="3BDA64C7">
      <w:pPr>
        <w:pStyle w:val="ListParagraph"/>
        <w:numPr>
          <w:ilvl w:val="0"/>
          <w:numId w:val="3"/>
        </w:numPr>
        <w:jc w:val="left"/>
        <w:rPr/>
      </w:pPr>
      <w:r w:rsidR="0075682F">
        <w:rPr/>
        <w:t>Unsuccessful applicants will be notified of the decision by email. They will have the opportunity to receive verbal</w:t>
      </w:r>
      <w:r w:rsidR="005F6DF8">
        <w:rPr/>
        <w:t xml:space="preserve"> and / or written</w:t>
      </w:r>
      <w:r w:rsidR="0075682F">
        <w:rPr/>
        <w:t xml:space="preserve"> feedback.   </w:t>
      </w:r>
    </w:p>
    <w:p w:rsidR="0075682F" w:rsidP="00814ACA" w:rsidRDefault="0075682F" w14:paraId="2DEB8AD1" w14:textId="77777777">
      <w:pPr>
        <w:jc w:val="both"/>
      </w:pPr>
    </w:p>
    <w:p w:rsidR="00E06A7F" w:rsidP="4E851BCD" w:rsidRDefault="00E06A7F" w14:paraId="7027385B" w14:textId="77777777">
      <w:pPr>
        <w:jc w:val="left"/>
        <w:rPr>
          <w:b w:val="1"/>
          <w:bCs w:val="1"/>
        </w:rPr>
      </w:pPr>
    </w:p>
    <w:p w:rsidR="1EF5891B" w:rsidP="1EF5891B" w:rsidRDefault="1EF5891B" w14:paraId="4FD80D61" w14:textId="6A2E92A2">
      <w:pPr>
        <w:pStyle w:val="Normal"/>
        <w:jc w:val="left"/>
        <w:rPr>
          <w:b w:val="1"/>
          <w:bCs w:val="1"/>
        </w:rPr>
      </w:pPr>
    </w:p>
    <w:p w:rsidR="1EF5891B" w:rsidP="1EF5891B" w:rsidRDefault="1EF5891B" w14:paraId="1AB53F14" w14:textId="2AC2A9A2">
      <w:pPr>
        <w:jc w:val="left"/>
        <w:rPr>
          <w:b w:val="1"/>
          <w:bCs w:val="1"/>
        </w:rPr>
      </w:pPr>
    </w:p>
    <w:p w:rsidR="1EF5891B" w:rsidP="1EF5891B" w:rsidRDefault="1EF5891B" w14:paraId="1DCB36D2" w14:textId="0CFCB9C5">
      <w:pPr>
        <w:jc w:val="left"/>
        <w:rPr>
          <w:b w:val="1"/>
          <w:bCs w:val="1"/>
        </w:rPr>
      </w:pPr>
    </w:p>
    <w:p w:rsidRPr="005F670C" w:rsidR="00B4374C" w:rsidP="00D57351" w:rsidRDefault="0075682F" w14:paraId="3335C9CB" w14:textId="77777777">
      <w:pPr>
        <w:pStyle w:val="ListParagraph"/>
        <w:numPr>
          <w:ilvl w:val="0"/>
          <w:numId w:val="19"/>
        </w:numPr>
        <w:jc w:val="left"/>
        <w:rPr>
          <w:b/>
          <w:sz w:val="28"/>
          <w:szCs w:val="28"/>
        </w:rPr>
      </w:pPr>
      <w:r w:rsidRPr="005F670C">
        <w:rPr>
          <w:b/>
          <w:sz w:val="28"/>
          <w:szCs w:val="28"/>
        </w:rPr>
        <w:t xml:space="preserve">MONITORING &amp; EVALUATION </w:t>
      </w:r>
    </w:p>
    <w:p w:rsidRPr="008E0EEA" w:rsidR="008E0EEA" w:rsidP="00B4374C" w:rsidRDefault="008E0EEA" w14:paraId="318B4E42" w14:textId="77777777">
      <w:pPr>
        <w:jc w:val="left"/>
        <w:rPr>
          <w:b/>
          <w:sz w:val="24"/>
          <w:szCs w:val="24"/>
        </w:rPr>
      </w:pPr>
    </w:p>
    <w:p w:rsidR="008E0EEA" w:rsidP="0075682F" w:rsidRDefault="00005B5B" w14:paraId="484607D4" w14:textId="5C1A6708">
      <w:pPr>
        <w:jc w:val="left"/>
      </w:pPr>
      <w:r w:rsidR="00005B5B">
        <w:rPr/>
        <w:t>We</w:t>
      </w:r>
      <w:r w:rsidR="0075682F">
        <w:rPr/>
        <w:t xml:space="preserve"> evaluate the impact and effectiveness of </w:t>
      </w:r>
      <w:r w:rsidR="00725627">
        <w:rPr/>
        <w:t xml:space="preserve">all </w:t>
      </w:r>
      <w:r w:rsidR="0075682F">
        <w:rPr/>
        <w:t xml:space="preserve">projects </w:t>
      </w:r>
      <w:r w:rsidR="00725627">
        <w:rPr/>
        <w:t xml:space="preserve">funded through the Community Grants Scheme. </w:t>
      </w:r>
      <w:r w:rsidR="008E0EEA">
        <w:rPr/>
        <w:t xml:space="preserve">Grant recipients will be expected to fully cooperate with the monitoring process. A </w:t>
      </w:r>
      <w:r w:rsidR="008E0EEA">
        <w:rPr/>
        <w:t>named</w:t>
      </w:r>
      <w:r w:rsidR="008E0EEA">
        <w:rPr/>
        <w:t xml:space="preserve"> project lead should be appointed to liaise with </w:t>
      </w:r>
      <w:r w:rsidR="0056112F">
        <w:rPr/>
        <w:t>us</w:t>
      </w:r>
      <w:r w:rsidR="008E0EEA">
        <w:rPr/>
        <w:t xml:space="preserve"> as a single point of contact. </w:t>
      </w:r>
    </w:p>
    <w:p w:rsidR="008E0EEA" w:rsidP="0075682F" w:rsidRDefault="008E0EEA" w14:paraId="41A71F4A" w14:textId="77777777">
      <w:pPr>
        <w:jc w:val="left"/>
      </w:pPr>
    </w:p>
    <w:p w:rsidR="00845CE0" w:rsidP="0075682F" w:rsidRDefault="00725627" w14:paraId="43683A77" w14:textId="4BE8FE23">
      <w:pPr>
        <w:jc w:val="left"/>
      </w:pPr>
      <w:r>
        <w:t>Grant holders</w:t>
      </w:r>
      <w:r w:rsidRPr="00725627">
        <w:t xml:space="preserve"> will need to collect</w:t>
      </w:r>
      <w:r w:rsidR="00845CE0">
        <w:t xml:space="preserve">, </w:t>
      </w:r>
      <w:r w:rsidR="00814ACA">
        <w:t>monitor,</w:t>
      </w:r>
      <w:r w:rsidR="00845CE0">
        <w:t xml:space="preserve"> and evaluate project performance data </w:t>
      </w:r>
      <w:r w:rsidRPr="00725627">
        <w:t xml:space="preserve">which could include </w:t>
      </w:r>
      <w:r>
        <w:t xml:space="preserve">beneficiary numbers, beneficiary population data, number of sessions, </w:t>
      </w:r>
      <w:r w:rsidR="00845CE0">
        <w:t>attendance/retention rates</w:t>
      </w:r>
      <w:r w:rsidR="003B67C1">
        <w:t xml:space="preserve"> and activities delivered.</w:t>
      </w:r>
      <w:r w:rsidR="00EE1A77">
        <w:t xml:space="preserve"> </w:t>
      </w:r>
      <w:r w:rsidR="003B67C1">
        <w:t xml:space="preserve"> </w:t>
      </w:r>
      <w:r>
        <w:t xml:space="preserve"> </w:t>
      </w:r>
    </w:p>
    <w:p w:rsidR="003B67C1" w:rsidP="0075682F" w:rsidRDefault="003B67C1" w14:paraId="1097C63E" w14:textId="77777777">
      <w:pPr>
        <w:jc w:val="left"/>
      </w:pPr>
    </w:p>
    <w:p w:rsidR="003B67C1" w:rsidP="0075682F" w:rsidRDefault="003B67C1" w14:paraId="299CF84A" w14:textId="598ED999">
      <w:pPr>
        <w:jc w:val="left"/>
      </w:pPr>
      <w:r>
        <w:t xml:space="preserve">We enjoy reading and seeing how your projects change the lives of local people and communities. </w:t>
      </w:r>
      <w:r w:rsidR="00EE1A77">
        <w:t xml:space="preserve">Organisations should gather </w:t>
      </w:r>
      <w:r>
        <w:t>photo</w:t>
      </w:r>
      <w:r w:rsidR="00EE1A77">
        <w:t xml:space="preserve">graphs, </w:t>
      </w:r>
      <w:r>
        <w:t>case studies</w:t>
      </w:r>
      <w:r w:rsidR="00EE1A77">
        <w:t xml:space="preserve">, participant feedback and any other qualitative information to </w:t>
      </w:r>
      <w:r>
        <w:t>show how your project</w:t>
      </w:r>
      <w:r w:rsidR="00EE1A77">
        <w:t xml:space="preserve"> has made a difference at an individual level.</w:t>
      </w:r>
      <w:r w:rsidR="00F414A1">
        <w:t xml:space="preserve">  Successful grant recipients will be expected to demonstrate where VRU</w:t>
      </w:r>
      <w:r w:rsidR="0056112F">
        <w:t xml:space="preserve"> / SYMCA</w:t>
      </w:r>
      <w:r w:rsidR="00F414A1">
        <w:t xml:space="preserve"> logos or publicity has been used. </w:t>
      </w:r>
    </w:p>
    <w:p w:rsidR="00845CE0" w:rsidP="0075682F" w:rsidRDefault="00845CE0" w14:paraId="05EDF877" w14:textId="77777777">
      <w:pPr>
        <w:jc w:val="left"/>
      </w:pPr>
    </w:p>
    <w:p w:rsidRPr="00154F8B" w:rsidR="002237AF" w:rsidP="0075682F" w:rsidRDefault="00845CE0" w14:paraId="2F420582" w14:textId="1B7636DF">
      <w:pPr>
        <w:jc w:val="left"/>
      </w:pPr>
      <w:r w:rsidR="00845CE0">
        <w:rPr/>
        <w:t xml:space="preserve">Successful applicants </w:t>
      </w:r>
      <w:r w:rsidR="002237AF">
        <w:rPr/>
        <w:t xml:space="preserve">will </w:t>
      </w:r>
      <w:r w:rsidR="002237AF">
        <w:rPr/>
        <w:t>be required</w:t>
      </w:r>
      <w:r w:rsidR="002237AF">
        <w:rPr/>
        <w:t xml:space="preserve"> to report this information by </w:t>
      </w:r>
      <w:r w:rsidR="002237AF">
        <w:rPr/>
        <w:t>submitting</w:t>
      </w:r>
      <w:r w:rsidR="002237AF">
        <w:rPr/>
        <w:t xml:space="preserve"> </w:t>
      </w:r>
      <w:r w:rsidR="53658966">
        <w:rPr/>
        <w:t>four</w:t>
      </w:r>
      <w:r w:rsidR="002E598C">
        <w:rPr/>
        <w:t xml:space="preserve"> </w:t>
      </w:r>
      <w:r w:rsidR="002237AF">
        <w:rPr/>
        <w:t>monitoring report</w:t>
      </w:r>
      <w:r w:rsidR="003B6255">
        <w:rPr/>
        <w:t>s</w:t>
      </w:r>
      <w:r w:rsidR="002E598C">
        <w:rPr/>
        <w:t>,</w:t>
      </w:r>
      <w:r w:rsidR="002E598C">
        <w:rPr/>
        <w:t xml:space="preserve"> and hosting visits from </w:t>
      </w:r>
      <w:r w:rsidR="00306834">
        <w:rPr/>
        <w:t>VRU</w:t>
      </w:r>
      <w:r w:rsidR="005E5BBF">
        <w:rPr/>
        <w:t xml:space="preserve"> and SYMCA</w:t>
      </w:r>
      <w:r w:rsidR="002E598C">
        <w:rPr/>
        <w:t xml:space="preserve"> representatives, as </w:t>
      </w:r>
      <w:r w:rsidR="00EE1A77">
        <w:rPr/>
        <w:t>required</w:t>
      </w:r>
      <w:r w:rsidR="002237AF">
        <w:rPr/>
        <w:t>.</w:t>
      </w:r>
      <w:r w:rsidR="00EE7519">
        <w:rPr/>
        <w:t xml:space="preserve">  </w:t>
      </w:r>
      <w:r w:rsidR="7E618F11">
        <w:rPr/>
        <w:t>M</w:t>
      </w:r>
      <w:r w:rsidR="00EE7519">
        <w:rPr/>
        <w:t>onitoring</w:t>
      </w:r>
      <w:r w:rsidR="003B6255">
        <w:rPr/>
        <w:t xml:space="preserve"> forms</w:t>
      </w:r>
      <w:r w:rsidR="00EE7519">
        <w:rPr/>
        <w:t xml:space="preserve"> will be due</w:t>
      </w:r>
      <w:r w:rsidR="3C994054">
        <w:rPr/>
        <w:t>:</w:t>
      </w:r>
    </w:p>
    <w:p w:rsidRPr="00154F8B" w:rsidR="002237AF" w:rsidP="5C2812DF" w:rsidRDefault="00845CE0" w14:paraId="21CB9086" w14:textId="0BEA3B86">
      <w:pPr>
        <w:pStyle w:val="Normal"/>
        <w:jc w:val="left"/>
      </w:pPr>
    </w:p>
    <w:p w:rsidRPr="00154F8B" w:rsidR="002237AF" w:rsidP="4E851BCD" w:rsidRDefault="00845CE0" w14:paraId="36707E5C" w14:textId="3344D081">
      <w:pPr>
        <w:pStyle w:val="ListParagraph"/>
        <w:numPr>
          <w:ilvl w:val="0"/>
          <w:numId w:val="37"/>
        </w:numPr>
        <w:jc w:val="left"/>
        <w:rPr/>
      </w:pPr>
      <w:r w:rsidR="3C994054">
        <w:rPr/>
        <w:t>12</w:t>
      </w:r>
      <w:r w:rsidRPr="4E851BCD" w:rsidR="3C994054">
        <w:rPr>
          <w:vertAlign w:val="superscript"/>
        </w:rPr>
        <w:t>th</w:t>
      </w:r>
      <w:r w:rsidR="3C994054">
        <w:rPr/>
        <w:t xml:space="preserve"> January 2027</w:t>
      </w:r>
    </w:p>
    <w:p w:rsidRPr="00154F8B" w:rsidR="002237AF" w:rsidP="4E851BCD" w:rsidRDefault="00845CE0" w14:paraId="0863410E" w14:textId="590AA96F">
      <w:pPr>
        <w:pStyle w:val="ListParagraph"/>
        <w:numPr>
          <w:ilvl w:val="0"/>
          <w:numId w:val="37"/>
        </w:numPr>
        <w:jc w:val="left"/>
        <w:rPr/>
      </w:pPr>
      <w:r w:rsidR="3C994054">
        <w:rPr/>
        <w:t>13</w:t>
      </w:r>
      <w:r w:rsidRPr="4E851BCD" w:rsidR="3C994054">
        <w:rPr>
          <w:vertAlign w:val="superscript"/>
        </w:rPr>
        <w:t>th</w:t>
      </w:r>
      <w:r w:rsidR="3C994054">
        <w:rPr/>
        <w:t xml:space="preserve"> April 2027</w:t>
      </w:r>
    </w:p>
    <w:p w:rsidRPr="00154F8B" w:rsidR="002237AF" w:rsidP="4E851BCD" w:rsidRDefault="00845CE0" w14:paraId="260CC9A8" w14:textId="68E93530">
      <w:pPr>
        <w:pStyle w:val="ListParagraph"/>
        <w:numPr>
          <w:ilvl w:val="0"/>
          <w:numId w:val="37"/>
        </w:numPr>
        <w:jc w:val="left"/>
        <w:rPr/>
      </w:pPr>
      <w:r w:rsidR="3C994054">
        <w:rPr/>
        <w:t>13</w:t>
      </w:r>
      <w:r w:rsidRPr="4E851BCD" w:rsidR="3C994054">
        <w:rPr>
          <w:vertAlign w:val="superscript"/>
        </w:rPr>
        <w:t>th</w:t>
      </w:r>
      <w:r w:rsidR="3C994054">
        <w:rPr/>
        <w:t xml:space="preserve"> July 2027</w:t>
      </w:r>
    </w:p>
    <w:p w:rsidRPr="00154F8B" w:rsidR="002237AF" w:rsidP="4E851BCD" w:rsidRDefault="00845CE0" w14:paraId="3843340A" w14:textId="3B59D81D">
      <w:pPr>
        <w:pStyle w:val="ListParagraph"/>
        <w:numPr>
          <w:ilvl w:val="0"/>
          <w:numId w:val="37"/>
        </w:numPr>
        <w:jc w:val="left"/>
        <w:rPr/>
      </w:pPr>
      <w:r w:rsidR="3C994054">
        <w:rPr/>
        <w:t>12</w:t>
      </w:r>
      <w:r w:rsidRPr="4E851BCD" w:rsidR="3C994054">
        <w:rPr>
          <w:vertAlign w:val="superscript"/>
        </w:rPr>
        <w:t>th</w:t>
      </w:r>
      <w:r w:rsidR="3C994054">
        <w:rPr/>
        <w:t xml:space="preserve"> </w:t>
      </w:r>
      <w:r w:rsidR="3C994054">
        <w:rPr/>
        <w:t>October</w:t>
      </w:r>
      <w:r w:rsidR="3C994054">
        <w:rPr/>
        <w:t xml:space="preserve"> 2027</w:t>
      </w:r>
    </w:p>
    <w:p w:rsidR="4E851BCD" w:rsidP="4E851BCD" w:rsidRDefault="4E851BCD" w14:paraId="68F552F9" w14:textId="24B60685">
      <w:pPr>
        <w:pStyle w:val="ListParagraph"/>
        <w:ind w:left="720"/>
        <w:jc w:val="left"/>
      </w:pPr>
    </w:p>
    <w:p w:rsidR="004D712A" w:rsidP="004D712A" w:rsidRDefault="00CD0485" w14:paraId="7A017DA5" w14:textId="77777777">
      <w:pPr>
        <w:jc w:val="left"/>
      </w:pPr>
      <w:r w:rsidRPr="004D712A">
        <w:t>Grant recipients will be required to provide evidence of expenditure as part of monitoring, including</w:t>
      </w:r>
      <w:r w:rsidRPr="004D712A" w:rsidR="002F7E75">
        <w:t xml:space="preserve"> but not limited to;</w:t>
      </w:r>
      <w:r w:rsidRPr="004D712A">
        <w:t xml:space="preserve"> original invoices, receipts, </w:t>
      </w:r>
      <w:r w:rsidRPr="004D712A" w:rsidR="004D712A">
        <w:t>with evidence of grant funding towards salaries paid being signed off in a</w:t>
      </w:r>
      <w:r w:rsidRPr="004D712A" w:rsidR="002F7E75">
        <w:t xml:space="preserve"> financial monitoring officer </w:t>
      </w:r>
      <w:r w:rsidRPr="004D712A" w:rsidR="004D712A">
        <w:t xml:space="preserve">letter (FMO) </w:t>
      </w:r>
      <w:r w:rsidRPr="004D712A" w:rsidR="002F7E75">
        <w:t>from an individual independent to the project lead</w:t>
      </w:r>
      <w:r w:rsidRPr="004D712A" w:rsidR="004D712A">
        <w:t>.</w:t>
      </w:r>
    </w:p>
    <w:p w:rsidR="004D712A" w:rsidP="004D712A" w:rsidRDefault="004D712A" w14:paraId="34F480F0" w14:textId="77777777">
      <w:pPr>
        <w:jc w:val="left"/>
      </w:pPr>
    </w:p>
    <w:p w:rsidR="00FD56F4" w:rsidP="0075682F" w:rsidRDefault="00FD56F4" w14:paraId="3682963F" w14:textId="7A52A4F5">
      <w:pPr>
        <w:jc w:val="left"/>
      </w:pPr>
      <w:r w:rsidR="00F414A1">
        <w:rPr/>
        <w:t>Successful grant recipients</w:t>
      </w:r>
      <w:r w:rsidR="00F414A1">
        <w:rPr/>
        <w:t xml:space="preserve"> will be expected to participate in evaluation </w:t>
      </w:r>
      <w:r w:rsidR="00F414A1">
        <w:rPr/>
        <w:t>by</w:t>
      </w:r>
      <w:r w:rsidR="00F414A1">
        <w:rPr/>
        <w:t xml:space="preserve"> the Violence Reduction Unit, this may include, but is not limited to, completion of an online research pro-forma (intervention reach, target group characteristics etc.)</w:t>
      </w:r>
      <w:r w:rsidR="00B43DF4">
        <w:rPr/>
        <w:t>, in person visits</w:t>
      </w:r>
      <w:r w:rsidR="00F414A1">
        <w:rPr/>
        <w:t xml:space="preserve"> and/or other evaluation work undertaken by VRU</w:t>
      </w:r>
      <w:r w:rsidR="00B43DF4">
        <w:rPr/>
        <w:t xml:space="preserve"> and / or external</w:t>
      </w:r>
      <w:r w:rsidR="00F414A1">
        <w:rPr/>
        <w:t xml:space="preserve"> evaluators.</w:t>
      </w:r>
    </w:p>
    <w:p w:rsidR="6CDBF28E" w:rsidP="6CDBF28E" w:rsidRDefault="6CDBF28E" w14:paraId="7FD05426" w14:textId="7E1096AB">
      <w:pPr>
        <w:jc w:val="left"/>
      </w:pPr>
    </w:p>
    <w:p w:rsidR="76D887AB" w:rsidP="6CDBF28E" w:rsidRDefault="76D887AB" w14:paraId="65097CF5" w14:textId="16661463">
      <w:pPr>
        <w:jc w:val="left"/>
      </w:pPr>
      <w:r w:rsidR="76D887AB">
        <w:rPr/>
        <w:t>The VRU has worked with Rocket Science for several years to develop an evaluation assessment tool that tracks the progress of children and young people in funded interventions</w:t>
      </w:r>
      <w:r w:rsidR="76D887AB">
        <w:rPr/>
        <w:t xml:space="preserve">.  </w:t>
      </w:r>
      <w:r w:rsidR="76D887AB">
        <w:rPr/>
        <w:t>We expect all successful grant recipients to utilise these tools as part of their project delivery</w:t>
      </w:r>
      <w:r w:rsidR="76D887AB">
        <w:rPr/>
        <w:t xml:space="preserve">.  </w:t>
      </w:r>
      <w:r w:rsidR="76D887AB">
        <w:rPr/>
        <w:t xml:space="preserve">We </w:t>
      </w:r>
      <w:r w:rsidR="5B69BA99">
        <w:rPr/>
        <w:t>appreciate</w:t>
      </w:r>
      <w:r w:rsidR="76D887AB">
        <w:rPr/>
        <w:t xml:space="preserve"> that in so</w:t>
      </w:r>
      <w:r w:rsidR="6AC13A24">
        <w:rPr/>
        <w:t xml:space="preserve">me circumstances this may not be </w:t>
      </w:r>
      <w:r w:rsidR="2411A01D">
        <w:rPr/>
        <w:t>appropriate</w:t>
      </w:r>
      <w:r w:rsidR="6AC13A24">
        <w:rPr/>
        <w:t xml:space="preserve">, in these cases we would expect to see </w:t>
      </w:r>
      <w:r w:rsidR="6AC13A24">
        <w:rPr/>
        <w:t xml:space="preserve">a detailed description of how you will </w:t>
      </w:r>
      <w:r w:rsidR="6AC13A24">
        <w:rPr/>
        <w:t>monitor</w:t>
      </w:r>
      <w:r w:rsidR="6AC13A24">
        <w:rPr/>
        <w:t xml:space="preserve"> </w:t>
      </w:r>
      <w:r w:rsidR="5A4DD35E">
        <w:rPr/>
        <w:t xml:space="preserve">progress for </w:t>
      </w:r>
      <w:r w:rsidR="6AC13A24">
        <w:rPr/>
        <w:t xml:space="preserve">those </w:t>
      </w:r>
      <w:r w:rsidR="6AC13A24">
        <w:rPr/>
        <w:t>participating</w:t>
      </w:r>
      <w:r w:rsidR="6AC13A24">
        <w:rPr/>
        <w:t xml:space="preserve"> in your funded activity.</w:t>
      </w:r>
    </w:p>
    <w:p w:rsidRPr="00322D64" w:rsidR="00FD56F4" w:rsidP="0075682F" w:rsidRDefault="00FD56F4" w14:paraId="611312C6" w14:textId="77777777">
      <w:pPr>
        <w:jc w:val="left"/>
        <w:rPr>
          <w:b/>
        </w:rPr>
      </w:pPr>
    </w:p>
    <w:p w:rsidRPr="005F670C" w:rsidR="008E0EEA" w:rsidP="00D57351" w:rsidRDefault="002237AF" w14:paraId="6A754DA9" w14:textId="77777777">
      <w:pPr>
        <w:pStyle w:val="ListParagraph"/>
        <w:numPr>
          <w:ilvl w:val="0"/>
          <w:numId w:val="19"/>
        </w:numPr>
        <w:jc w:val="left"/>
        <w:rPr>
          <w:b/>
          <w:sz w:val="28"/>
          <w:szCs w:val="28"/>
        </w:rPr>
      </w:pPr>
      <w:r w:rsidRPr="005F670C">
        <w:rPr>
          <w:b/>
          <w:sz w:val="28"/>
          <w:szCs w:val="28"/>
        </w:rPr>
        <w:t>PUBLICISING YOUR GRANT</w:t>
      </w:r>
    </w:p>
    <w:p w:rsidR="0055689F" w:rsidP="002237AF" w:rsidRDefault="0055689F" w14:paraId="31312DBA" w14:textId="77777777">
      <w:pPr>
        <w:jc w:val="left"/>
      </w:pPr>
    </w:p>
    <w:p w:rsidRPr="008E0EEA" w:rsidR="002237AF" w:rsidP="002237AF" w:rsidRDefault="0092313C" w14:paraId="46B41089" w14:textId="3AF68978">
      <w:pPr>
        <w:jc w:val="left"/>
      </w:pPr>
      <w:r>
        <w:t>G</w:t>
      </w:r>
      <w:r w:rsidRPr="003C6992" w:rsidR="0043569F">
        <w:t xml:space="preserve">rant recipients must acknowledge the funding </w:t>
      </w:r>
      <w:r>
        <w:t xml:space="preserve">received </w:t>
      </w:r>
      <w:r w:rsidRPr="003C6992" w:rsidR="0043569F">
        <w:t xml:space="preserve">from the South Yorkshire </w:t>
      </w:r>
      <w:r w:rsidR="00306834">
        <w:t>VRU</w:t>
      </w:r>
      <w:r w:rsidR="004A5263">
        <w:t xml:space="preserve"> and SYMCA</w:t>
      </w:r>
      <w:r w:rsidRPr="003C6992" w:rsidR="0043569F">
        <w:t xml:space="preserve"> in all promotional materials relating to the project for the duration of the grant </w:t>
      </w:r>
      <w:r w:rsidRPr="003C6992" w:rsidR="004D712A">
        <w:t>award</w:t>
      </w:r>
      <w:r w:rsidR="004D712A">
        <w:t xml:space="preserve"> and provide relevant copies within monitoring returns</w:t>
      </w:r>
      <w:r w:rsidRPr="003C6992" w:rsidR="0043569F">
        <w:t xml:space="preserve">. We will supply our logo </w:t>
      </w:r>
      <w:r>
        <w:t xml:space="preserve">and </w:t>
      </w:r>
      <w:r w:rsidR="007B4C57">
        <w:t xml:space="preserve">written </w:t>
      </w:r>
      <w:r>
        <w:t xml:space="preserve">instructions </w:t>
      </w:r>
      <w:r w:rsidRPr="003C6992" w:rsidR="0043569F">
        <w:t xml:space="preserve">to facilitate this. This helps </w:t>
      </w:r>
      <w:r w:rsidRPr="003C6992" w:rsidR="003C6992">
        <w:t xml:space="preserve">local </w:t>
      </w:r>
      <w:r w:rsidRPr="003C6992" w:rsidR="0043569F">
        <w:t xml:space="preserve">people </w:t>
      </w:r>
      <w:r w:rsidRPr="003C6992" w:rsidR="003C6992">
        <w:t xml:space="preserve">to </w:t>
      </w:r>
      <w:r w:rsidRPr="003C6992" w:rsidR="0043569F">
        <w:t xml:space="preserve">see how </w:t>
      </w:r>
      <w:r w:rsidRPr="003C6992" w:rsidR="003C6992">
        <w:t>the funding</w:t>
      </w:r>
      <w:r w:rsidRPr="003C6992" w:rsidR="0043569F">
        <w:t xml:space="preserve"> is being spent and the contribution it makes towards </w:t>
      </w:r>
      <w:r w:rsidRPr="003C6992" w:rsidR="003C6992">
        <w:t>keeping people safe in South Yorkshire.</w:t>
      </w:r>
      <w:r w:rsidR="003C6992">
        <w:t xml:space="preserve"> </w:t>
      </w:r>
      <w:r w:rsidR="0055689F">
        <w:t xml:space="preserve"> </w:t>
      </w:r>
      <w:r w:rsidRPr="008E0EEA" w:rsidR="002237AF">
        <w:t xml:space="preserve"> </w:t>
      </w:r>
    </w:p>
    <w:p w:rsidR="0055689F" w:rsidP="00541286" w:rsidRDefault="0055689F" w14:paraId="04EB3B0E" w14:textId="77777777">
      <w:pPr>
        <w:jc w:val="left"/>
      </w:pPr>
    </w:p>
    <w:p w:rsidR="00856A3B" w:rsidP="4E851BCD" w:rsidRDefault="002237AF" w14:paraId="4F452F0C" w14:textId="438207D9">
      <w:pPr>
        <w:pStyle w:val="Normal"/>
        <w:suppressLineNumbers w:val="0"/>
        <w:bidi w:val="0"/>
        <w:spacing w:before="0" w:beforeAutospacing="off" w:after="0" w:afterAutospacing="off" w:line="259" w:lineRule="auto"/>
        <w:ind w:left="0" w:right="0"/>
        <w:jc w:val="left"/>
      </w:pPr>
      <w:r w:rsidR="002237AF">
        <w:rPr/>
        <w:t xml:space="preserve">The </w:t>
      </w:r>
      <w:r w:rsidR="00306834">
        <w:rPr/>
        <w:t xml:space="preserve">Head of the </w:t>
      </w:r>
      <w:r w:rsidR="002237AF">
        <w:rPr/>
        <w:t>South Yorkshire</w:t>
      </w:r>
      <w:r w:rsidR="00306834">
        <w:rPr/>
        <w:t xml:space="preserve"> Violence </w:t>
      </w:r>
      <w:r w:rsidR="00306834">
        <w:rPr/>
        <w:t>Reduction Unit</w:t>
      </w:r>
      <w:r w:rsidR="002237AF">
        <w:rPr/>
        <w:t>,</w:t>
      </w:r>
      <w:r w:rsidR="00306834">
        <w:rPr/>
        <w:t xml:space="preserve"> </w:t>
      </w:r>
      <w:r w:rsidR="5CD6112D">
        <w:rPr/>
        <w:t>Kelly Wilson</w:t>
      </w:r>
      <w:r w:rsidR="00306834">
        <w:rPr/>
        <w:t>,</w:t>
      </w:r>
      <w:r w:rsidR="002237AF">
        <w:rPr/>
        <w:t xml:space="preserve"> and/or representatives </w:t>
      </w:r>
      <w:r w:rsidR="002237AF">
        <w:rPr/>
        <w:t xml:space="preserve">from the </w:t>
      </w:r>
      <w:r w:rsidR="00306834">
        <w:rPr/>
        <w:t>VRU</w:t>
      </w:r>
      <w:r w:rsidR="00247FB1">
        <w:rPr/>
        <w:t xml:space="preserve"> and Police and Reform </w:t>
      </w:r>
      <w:r w:rsidR="00A1497D">
        <w:rPr/>
        <w:t>team from SYMCA</w:t>
      </w:r>
      <w:r w:rsidR="002237AF">
        <w:rPr/>
        <w:t xml:space="preserve"> </w:t>
      </w:r>
      <w:r w:rsidR="00725627">
        <w:rPr/>
        <w:t xml:space="preserve">may also </w:t>
      </w:r>
      <w:r w:rsidR="002237AF">
        <w:rPr/>
        <w:t>cho</w:t>
      </w:r>
      <w:r w:rsidR="00306834">
        <w:rPr/>
        <w:t>o</w:t>
      </w:r>
      <w:r w:rsidR="002237AF">
        <w:rPr/>
        <w:t>se to visit your</w:t>
      </w:r>
      <w:r w:rsidR="00725627">
        <w:rPr/>
        <w:t xml:space="preserve"> project</w:t>
      </w:r>
      <w:r w:rsidR="002237AF">
        <w:rPr/>
        <w:t xml:space="preserve"> to </w:t>
      </w:r>
      <w:r w:rsidR="00725627">
        <w:rPr/>
        <w:t>observe</w:t>
      </w:r>
      <w:r w:rsidR="00725627">
        <w:rPr/>
        <w:t xml:space="preserve"> delivery</w:t>
      </w:r>
      <w:r w:rsidR="002237AF">
        <w:rPr/>
        <w:t xml:space="preserve"> and find out more about the work you do</w:t>
      </w:r>
      <w:r w:rsidR="00725627">
        <w:rPr/>
        <w:t>.</w:t>
      </w:r>
      <w:r w:rsidR="00810B2B">
        <w:rPr/>
        <w:t xml:space="preserve"> </w:t>
      </w:r>
      <w:r w:rsidR="00725627">
        <w:rPr/>
        <w:t xml:space="preserve"> </w:t>
      </w:r>
      <w:r w:rsidR="00810B2B">
        <w:rPr/>
        <w:t>We</w:t>
      </w:r>
      <w:r w:rsidR="002237AF">
        <w:rPr/>
        <w:t xml:space="preserve"> may also include your project on </w:t>
      </w:r>
      <w:r w:rsidR="00810B2B">
        <w:rPr/>
        <w:t>our</w:t>
      </w:r>
      <w:r w:rsidR="002237AF">
        <w:rPr/>
        <w:t xml:space="preserve"> website or in </w:t>
      </w:r>
      <w:r w:rsidR="000A6595">
        <w:rPr/>
        <w:t>our</w:t>
      </w:r>
      <w:r w:rsidR="002237AF">
        <w:rPr/>
        <w:t xml:space="preserve"> promotional materials. </w:t>
      </w:r>
    </w:p>
    <w:p w:rsidR="00747B8C" w:rsidP="00541286" w:rsidRDefault="00747B8C" w14:paraId="4072A85A" w14:textId="09B15B8A">
      <w:pPr>
        <w:jc w:val="left"/>
      </w:pPr>
    </w:p>
    <w:p w:rsidR="00747B8C" w:rsidP="00541286" w:rsidRDefault="00747B8C" w14:paraId="7411849D" w14:textId="5BFBEDEA">
      <w:pPr>
        <w:jc w:val="left"/>
      </w:pPr>
      <w:r>
        <w:t>Where activit</w:t>
      </w:r>
      <w:r w:rsidR="00497647">
        <w:t>ies</w:t>
      </w:r>
      <w:r>
        <w:t xml:space="preserve"> will be provided free of charge to local people and communities, it is recommended that this is publicized in any promotional materials.</w:t>
      </w:r>
    </w:p>
    <w:p w:rsidR="00C45938" w:rsidP="00541286" w:rsidRDefault="00C45938" w14:paraId="00AA8D33" w14:textId="77777777">
      <w:pPr>
        <w:jc w:val="left"/>
      </w:pPr>
    </w:p>
    <w:p w:rsidRPr="005F670C" w:rsidR="00D06C8F" w:rsidP="00D57351" w:rsidRDefault="00D06C8F" w14:paraId="29F7938D" w14:textId="77777777">
      <w:pPr>
        <w:pStyle w:val="ListParagraph"/>
        <w:numPr>
          <w:ilvl w:val="0"/>
          <w:numId w:val="19"/>
        </w:numPr>
        <w:jc w:val="left"/>
        <w:rPr>
          <w:b/>
          <w:sz w:val="28"/>
          <w:szCs w:val="28"/>
        </w:rPr>
      </w:pPr>
      <w:r w:rsidRPr="005F670C">
        <w:rPr>
          <w:b/>
          <w:sz w:val="28"/>
          <w:szCs w:val="28"/>
        </w:rPr>
        <w:t xml:space="preserve">QUERIES/QUESTIONS </w:t>
      </w:r>
    </w:p>
    <w:p w:rsidR="003D7FB6" w:rsidP="00541286" w:rsidRDefault="003D7FB6" w14:paraId="19E460A4" w14:textId="77777777">
      <w:pPr>
        <w:jc w:val="left"/>
      </w:pPr>
    </w:p>
    <w:p w:rsidR="00905431" w:rsidP="4E851BCD" w:rsidRDefault="00905431" w14:paraId="0A748462" w14:textId="269EAF50">
      <w:pPr>
        <w:pStyle w:val="Normal"/>
        <w:jc w:val="left"/>
      </w:pPr>
      <w:r w:rsidR="008E0EEA">
        <w:rPr/>
        <w:t xml:space="preserve">Should you have any questions about the </w:t>
      </w:r>
      <w:r w:rsidR="003135D3">
        <w:rPr/>
        <w:t>VRU’s</w:t>
      </w:r>
      <w:r w:rsidR="009431A8">
        <w:rPr/>
        <w:t xml:space="preserve"> Community Grants Scheme, please contact the team at</w:t>
      </w:r>
      <w:r w:rsidRPr="4E851BCD" w:rsidR="42E45C27">
        <w:rPr>
          <w:rFonts w:eastAsia="Calibri" w:cs="Calibri" w:cstheme="minorAscii"/>
          <w:color w:val="0000FF"/>
          <w:u w:val="single"/>
        </w:rPr>
        <w:t xml:space="preserve"> </w:t>
      </w:r>
      <w:hyperlink r:id="R372483c1a8b44a4b">
        <w:r w:rsidRPr="4E851BCD" w:rsidR="42E45C27">
          <w:rPr>
            <w:rStyle w:val="Hyperlink"/>
          </w:rPr>
          <w:t>Grants@southyorkshire-ca.gov.uk</w:t>
        </w:r>
      </w:hyperlink>
    </w:p>
    <w:p w:rsidR="4E851BCD" w:rsidP="4E851BCD" w:rsidRDefault="4E851BCD" w14:paraId="4EF948C2" w14:textId="2D508136">
      <w:pPr>
        <w:pStyle w:val="Normal"/>
        <w:jc w:val="left"/>
        <w:rPr>
          <w:rFonts w:eastAsia="Calibri" w:cs="Calibri" w:cstheme="minorAscii"/>
          <w:color w:val="0000FF"/>
          <w:u w:val="single"/>
        </w:rPr>
      </w:pPr>
    </w:p>
    <w:p w:rsidR="42E45C27" w:rsidP="4E851BCD" w:rsidRDefault="42E45C27" w14:paraId="433478EB" w14:textId="541AAE58">
      <w:pPr>
        <w:pStyle w:val="Normal"/>
        <w:jc w:val="left"/>
      </w:pPr>
      <w:r w:rsidRPr="4E851BCD" w:rsidR="42E45C27">
        <w:rPr>
          <w:rFonts w:ascii="Calibri" w:hAnsi="Calibri" w:eastAsia="Calibri" w:cs="" w:asciiTheme="minorAscii" w:hAnsiTheme="minorAscii" w:eastAsiaTheme="minorAscii" w:cstheme="minorBidi"/>
          <w:color w:val="auto"/>
          <w:sz w:val="22"/>
          <w:szCs w:val="22"/>
          <w:lang w:eastAsia="en-US" w:bidi="ar-SA"/>
        </w:rPr>
        <w:t>Alternatively,</w:t>
      </w:r>
      <w:r w:rsidRPr="4E851BCD" w:rsidR="42E45C27">
        <w:rPr>
          <w:rFonts w:ascii="Calibri" w:hAnsi="Calibri" w:eastAsia="Calibri" w:cs="" w:asciiTheme="minorAscii" w:hAnsiTheme="minorAscii" w:eastAsiaTheme="minorAscii" w:cstheme="minorBidi"/>
          <w:color w:val="auto"/>
          <w:sz w:val="22"/>
          <w:szCs w:val="22"/>
          <w:lang w:eastAsia="en-US" w:bidi="ar-SA"/>
        </w:rPr>
        <w:t xml:space="preserve"> please register</w:t>
      </w:r>
      <w:r w:rsidRPr="4E851BCD" w:rsidR="42E45C27">
        <w:rPr>
          <w:rFonts w:ascii="Calibri" w:hAnsi="Calibri" w:eastAsia="Calibri" w:cs="" w:asciiTheme="minorAscii" w:hAnsiTheme="minorAscii" w:eastAsiaTheme="minorAscii" w:cstheme="minorBidi"/>
          <w:color w:val="auto"/>
          <w:sz w:val="22"/>
          <w:szCs w:val="22"/>
          <w:lang w:eastAsia="en-US" w:bidi="ar-SA"/>
        </w:rPr>
        <w:t xml:space="preserve"> here </w:t>
      </w:r>
      <w:hyperlink r:id="R1be7097c2d3042f2">
        <w:r w:rsidRPr="4E851BCD" w:rsidR="6619703D">
          <w:rPr>
            <w:rStyle w:val="Hyperlink"/>
            <w:noProof w:val="0"/>
            <w:lang w:val="en-GB"/>
          </w:rPr>
          <w:t>Violence Reduction Small Grants - Q&amp;A Workshop</w:t>
        </w:r>
      </w:hyperlink>
      <w:r w:rsidRPr="4E851BCD" w:rsidR="6619703D">
        <w:rPr>
          <w:rFonts w:ascii="Calibri" w:hAnsi="Calibri" w:eastAsia="Calibri" w:cs="Calibri"/>
          <w:noProof w:val="0"/>
          <w:sz w:val="22"/>
          <w:szCs w:val="22"/>
          <w:lang w:val="en-GB"/>
        </w:rPr>
        <w:t xml:space="preserve"> </w:t>
      </w:r>
      <w:r w:rsidRPr="4E851BCD" w:rsidR="42E45C27">
        <w:rPr>
          <w:rFonts w:ascii="Calibri" w:hAnsi="Calibri" w:eastAsia="Calibri" w:cs="" w:asciiTheme="minorAscii" w:hAnsiTheme="minorAscii" w:eastAsiaTheme="minorAscii" w:cstheme="minorBidi"/>
          <w:color w:val="auto"/>
          <w:sz w:val="22"/>
          <w:szCs w:val="22"/>
          <w:lang w:eastAsia="en-US" w:bidi="ar-SA"/>
        </w:rPr>
        <w:t xml:space="preserve">to join the ‘Come and Find Out </w:t>
      </w:r>
      <w:r w:rsidRPr="4E851BCD" w:rsidR="42E45C27">
        <w:rPr>
          <w:rFonts w:ascii="Calibri" w:hAnsi="Calibri" w:eastAsia="Calibri" w:cs="" w:asciiTheme="minorAscii" w:hAnsiTheme="minorAscii" w:eastAsiaTheme="minorAscii" w:cstheme="minorBidi"/>
          <w:color w:val="auto"/>
          <w:sz w:val="22"/>
          <w:szCs w:val="22"/>
          <w:lang w:eastAsia="en-US" w:bidi="ar-SA"/>
        </w:rPr>
        <w:t>More’ session on June 3</w:t>
      </w:r>
      <w:r w:rsidRPr="4E851BCD" w:rsidR="42E45C27">
        <w:rPr>
          <w:rFonts w:ascii="Calibri" w:hAnsi="Calibri" w:eastAsia="Calibri" w:cs="" w:asciiTheme="minorAscii" w:hAnsiTheme="minorAscii" w:eastAsiaTheme="minorAscii" w:cstheme="minorBidi"/>
          <w:color w:val="auto"/>
          <w:sz w:val="22"/>
          <w:szCs w:val="22"/>
          <w:lang w:eastAsia="en-US" w:bidi="ar-SA"/>
        </w:rPr>
        <w:t>rd</w:t>
      </w:r>
      <w:r w:rsidRPr="4E851BCD" w:rsidR="42E45C27">
        <w:rPr>
          <w:rFonts w:ascii="Calibri" w:hAnsi="Calibri" w:eastAsia="Calibri" w:cs="" w:asciiTheme="minorAscii" w:hAnsiTheme="minorAscii" w:eastAsiaTheme="minorAscii" w:cstheme="minorBidi"/>
          <w:color w:val="auto"/>
          <w:sz w:val="22"/>
          <w:szCs w:val="22"/>
          <w:lang w:eastAsia="en-US" w:bidi="ar-SA"/>
        </w:rPr>
        <w:t xml:space="preserve">.  </w:t>
      </w:r>
    </w:p>
    <w:p w:rsidR="5C2812DF" w:rsidP="5C2812DF" w:rsidRDefault="5C2812DF" w14:paraId="3382A4FC" w14:textId="54729423">
      <w:pPr>
        <w:jc w:val="left"/>
        <w:rPr>
          <w:rStyle w:val="Hyperlink"/>
          <w:rFonts w:cs="Calibri" w:cstheme="minorAscii"/>
        </w:rPr>
      </w:pPr>
    </w:p>
    <w:p w:rsidRPr="00E339A1" w:rsidR="00905431" w:rsidP="00541286" w:rsidRDefault="00905431" w14:paraId="3E8A0A92" w14:textId="312AFF52">
      <w:pPr>
        <w:jc w:val="left"/>
        <w:rPr>
          <w:color w:val="2683C6" w:themeColor="accent6"/>
        </w:rPr>
      </w:pPr>
      <w:r w:rsidRPr="0008319D">
        <w:t xml:space="preserve">Anonymised questions and their responses will be published </w:t>
      </w:r>
      <w:r>
        <w:t>every Thursday</w:t>
      </w:r>
      <w:r w:rsidRPr="0008319D">
        <w:t xml:space="preserve"> on the </w:t>
      </w:r>
      <w:r w:rsidR="001B28EF">
        <w:t xml:space="preserve">VRU </w:t>
      </w:r>
      <w:r w:rsidRPr="0008319D">
        <w:t>website</w:t>
      </w:r>
      <w:r>
        <w:t>.</w:t>
      </w:r>
    </w:p>
    <w:p w:rsidR="008E0EEA" w:rsidP="00541286" w:rsidRDefault="008E0EEA" w14:paraId="37FE303D" w14:textId="77777777">
      <w:pPr>
        <w:jc w:val="left"/>
      </w:pPr>
    </w:p>
    <w:p w:rsidR="008E0EEA" w:rsidP="00541286" w:rsidRDefault="008E0EEA" w14:paraId="2D8D78F1" w14:textId="77777777">
      <w:pPr>
        <w:jc w:val="left"/>
      </w:pPr>
    </w:p>
    <w:p w:rsidR="008E0EEA" w:rsidP="00541286" w:rsidRDefault="008E0EEA" w14:paraId="276574CB" w14:textId="77777777">
      <w:pPr>
        <w:jc w:val="left"/>
      </w:pPr>
    </w:p>
    <w:p w:rsidR="008E0EEA" w:rsidP="00541286" w:rsidRDefault="008E0EEA" w14:paraId="7A3E4EE8" w14:textId="77777777">
      <w:pPr>
        <w:jc w:val="left"/>
      </w:pPr>
    </w:p>
    <w:p w:rsidR="007C7AD8" w:rsidP="007C7AD8" w:rsidRDefault="007C7AD8" w14:paraId="43661F34" w14:textId="77777777"/>
    <w:sectPr w:rsidR="007C7AD8" w:rsidSect="00322D64">
      <w:pgSz w:w="11906" w:h="16838" w:orient="portrait"/>
      <w:pgMar w:top="680" w:right="680" w:bottom="680" w:left="68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6581" w:rsidP="00E04011" w:rsidRDefault="00C96581" w14:paraId="4D1626CD" w14:textId="77777777">
      <w:r>
        <w:separator/>
      </w:r>
    </w:p>
  </w:endnote>
  <w:endnote w:type="continuationSeparator" w:id="0">
    <w:p w:rsidR="00C96581" w:rsidP="00E04011" w:rsidRDefault="00C96581" w14:paraId="2D04C37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011" w:rsidRDefault="00E04011" w14:paraId="6856003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1EF5891B" w:rsidP="1EF5891B" w:rsidRDefault="1EF5891B" w14:paraId="212B1CA1" w14:textId="0010D39F">
    <w:pPr>
      <w:pStyle w:val="Footer"/>
      <w:jc w:val="center"/>
    </w:pPr>
    <w:r>
      <w:fldChar w:fldCharType="begin"/>
    </w:r>
    <w:r>
      <w:instrText xml:space="preserve">PAGE</w:instrText>
    </w:r>
    <w:r>
      <w:fldChar w:fldCharType="separate"/>
    </w:r>
    <w:r>
      <w:fldChar w:fldCharType="end"/>
    </w:r>
  </w:p>
  <w:p w:rsidR="00E04011" w:rsidRDefault="00E04011" w14:paraId="1471145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011" w:rsidRDefault="00E04011" w14:paraId="2A92293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6581" w:rsidP="00E04011" w:rsidRDefault="00C96581" w14:paraId="55761857" w14:textId="77777777">
      <w:r>
        <w:separator/>
      </w:r>
    </w:p>
  </w:footnote>
  <w:footnote w:type="continuationSeparator" w:id="0">
    <w:p w:rsidR="00C96581" w:rsidP="00E04011" w:rsidRDefault="00C96581" w14:paraId="7CC214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011" w:rsidRDefault="00E04011" w14:paraId="4513196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011" w:rsidRDefault="00E04011" w14:paraId="0561385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011" w:rsidRDefault="00E04011" w14:paraId="42E32E22" w14:textId="77777777">
    <w:pPr>
      <w:pStyle w:val="Header"/>
    </w:pPr>
  </w:p>
</w:hdr>
</file>

<file path=word/intelligence2.xml><?xml version="1.0" encoding="utf-8"?>
<int2:intelligence xmlns:int2="http://schemas.microsoft.com/office/intelligence/2020/intelligence">
  <int2:observations>
    <int2:textHash int2:hashCode="TaaR+CG2YVl+D/" int2:id="TuaT02rV">
      <int2:state int2:type="spell" int2:value="Rejected"/>
    </int2:textHash>
    <int2:textHash int2:hashCode="tpsg99+2LZ/J4Y" int2:id="WutwLpVw">
      <int2:state int2:type="spell" int2:value="Rejected"/>
    </int2:textHash>
    <int2:textHash int2:hashCode="34ll2UwiUvtdEM" int2:id="O0EJY6TP">
      <int2:state int2:type="spell" int2:value="Rejected"/>
    </int2:textHash>
    <int2:textHash int2:hashCode="WiZ6HQ33E1EjMm" int2:id="bXfSYbBd">
      <int2:state int2:type="spell" int2:value="Rejected"/>
    </int2:textHash>
    <int2:textHash int2:hashCode="y17DR1yoz3NaOs" int2:id="wgMflQMf">
      <int2:state int2:type="spell" int2:value="Rejected"/>
    </int2:textHash>
    <int2:textHash int2:hashCode="vh7q8kPgT8GyA5" int2:id="3TaiG03a">
      <int2:state int2:type="spell" int2:value="Rejected"/>
    </int2:textHash>
    <int2:textHash int2:hashCode="4VRSP6nlF8hQWm" int2:id="BVBIOtPR">
      <int2:state int2:type="spell" int2:value="Rejected"/>
    </int2:textHash>
    <int2:textHash int2:hashCode="P6AyLMCMHkMCbH" int2:id="k0MZjAw2">
      <int2:state int2:type="spell" int2:value="Rejected"/>
    </int2:textHash>
    <int2:textHash int2:hashCode="Zg3HvFYQHdYY3h" int2:id="WcLpVHHe">
      <int2:state int2:type="spell" int2:value="Rejected"/>
    </int2:textHash>
    <int2:textHash int2:hashCode="U/jfgmBIFKSKAq" int2:id="boORzRHD">
      <int2:state int2:type="spell" int2:value="Rejected"/>
    </int2:textHash>
    <int2:textHash int2:hashCode="84GVmcjOnAP1Lw" int2:id="Jug1TEpx">
      <int2:state int2:type="spell" int2:value="Rejected"/>
    </int2:textHash>
    <int2:textHash int2:hashCode="OKELctGc8q2+95" int2:id="VJxTpFMr">
      <int2:state int2:type="spell" int2:value="Rejected"/>
    </int2:textHash>
    <int2:textHash int2:hashCode="/cGsmrQVkBXthl" int2:id="krbix9D8">
      <int2:state int2:type="spell" int2:value="Rejected"/>
    </int2:textHash>
    <int2:textHash int2:hashCode="PXxLFyhTwVi25e" int2:id="dSjIAH3j">
      <int2:state int2:type="spell" int2:value="Rejected"/>
    </int2:textHash>
    <int2:bookmark int2:bookmarkName="_Int_19Jq2gJX" int2:invalidationBookmarkName="" int2:hashCode="IifKNPcxRCLyGM" int2:id="auC2mELI">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0">
    <w:nsid w:val="792182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ef9ba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8f2cf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176f27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f9e76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ebb17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D77DBD"/>
    <w:multiLevelType w:val="hybridMultilevel"/>
    <w:tmpl w:val="23CA6E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B835268"/>
    <w:multiLevelType w:val="hybridMultilevel"/>
    <w:tmpl w:val="574C73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EF169BF"/>
    <w:multiLevelType w:val="hybridMultilevel"/>
    <w:tmpl w:val="08A4C5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F4D295F"/>
    <w:multiLevelType w:val="hybridMultilevel"/>
    <w:tmpl w:val="A1826C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19079BD"/>
    <w:multiLevelType w:val="multilevel"/>
    <w:tmpl w:val="D83C298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124B0AA2"/>
    <w:multiLevelType w:val="hybridMultilevel"/>
    <w:tmpl w:val="1F7A141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BD73322"/>
    <w:multiLevelType w:val="hybridMultilevel"/>
    <w:tmpl w:val="B7C0E4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E304D6F"/>
    <w:multiLevelType w:val="hybridMultilevel"/>
    <w:tmpl w:val="C096AE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2D04286"/>
    <w:multiLevelType w:val="hybridMultilevel"/>
    <w:tmpl w:val="682E240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9142A11"/>
    <w:multiLevelType w:val="hybridMultilevel"/>
    <w:tmpl w:val="02224B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304629D2"/>
    <w:multiLevelType w:val="multilevel"/>
    <w:tmpl w:val="D83C298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15:restartNumberingAfterBreak="0">
    <w:nsid w:val="35CE6672"/>
    <w:multiLevelType w:val="hybridMultilevel"/>
    <w:tmpl w:val="04EE79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6034380"/>
    <w:multiLevelType w:val="hybridMultilevel"/>
    <w:tmpl w:val="936E90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9750B46"/>
    <w:multiLevelType w:val="multilevel"/>
    <w:tmpl w:val="CCA8CE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424446"/>
    <w:multiLevelType w:val="multilevel"/>
    <w:tmpl w:val="FA9CCF1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5" w15:restartNumberingAfterBreak="0">
    <w:nsid w:val="40DB56CF"/>
    <w:multiLevelType w:val="hybridMultilevel"/>
    <w:tmpl w:val="15D010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45B2A0C"/>
    <w:multiLevelType w:val="multilevel"/>
    <w:tmpl w:val="D83C298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15:restartNumberingAfterBreak="0">
    <w:nsid w:val="46E2118F"/>
    <w:multiLevelType w:val="hybridMultilevel"/>
    <w:tmpl w:val="ADE8448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4B7A425D"/>
    <w:multiLevelType w:val="hybridMultilevel"/>
    <w:tmpl w:val="4A68DE3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D1B5039"/>
    <w:multiLevelType w:val="multilevel"/>
    <w:tmpl w:val="D83C298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15:restartNumberingAfterBreak="0">
    <w:nsid w:val="59A83C72"/>
    <w:multiLevelType w:val="hybridMultilevel"/>
    <w:tmpl w:val="5D9E044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A023A87"/>
    <w:multiLevelType w:val="hybridMultilevel"/>
    <w:tmpl w:val="0A04B0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5F1D38E8"/>
    <w:multiLevelType w:val="hybridMultilevel"/>
    <w:tmpl w:val="BF02279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654141C0"/>
    <w:multiLevelType w:val="multilevel"/>
    <w:tmpl w:val="CCA8CE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7A320EC"/>
    <w:multiLevelType w:val="multilevel"/>
    <w:tmpl w:val="D83C298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15:restartNumberingAfterBreak="0">
    <w:nsid w:val="6E4A4F2D"/>
    <w:multiLevelType w:val="multilevel"/>
    <w:tmpl w:val="D83C298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15:restartNumberingAfterBreak="0">
    <w:nsid w:val="70D320EE"/>
    <w:multiLevelType w:val="hybridMultilevel"/>
    <w:tmpl w:val="E0804B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1970DEE"/>
    <w:multiLevelType w:val="hybridMultilevel"/>
    <w:tmpl w:val="2FFC4D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311332F"/>
    <w:multiLevelType w:val="multilevel"/>
    <w:tmpl w:val="D83C298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15:restartNumberingAfterBreak="0">
    <w:nsid w:val="742D20ED"/>
    <w:multiLevelType w:val="hybridMultilevel"/>
    <w:tmpl w:val="D7F8DE7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75384259"/>
    <w:multiLevelType w:val="hybridMultilevel"/>
    <w:tmpl w:val="46348D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7AB70B03"/>
    <w:multiLevelType w:val="hybridMultilevel"/>
    <w:tmpl w:val="65CCCE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7C03432E"/>
    <w:multiLevelType w:val="hybridMultilevel"/>
    <w:tmpl w:val="EE6C4C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7C6200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882019"/>
    <w:multiLevelType w:val="hybridMultilevel"/>
    <w:tmpl w:val="CC6A87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41">
    <w:abstractNumId w:val="40"/>
  </w:num>
  <w:num w:numId="40">
    <w:abstractNumId w:val="39"/>
  </w:num>
  <w:num w:numId="39">
    <w:abstractNumId w:val="38"/>
  </w:num>
  <w:num w:numId="38">
    <w:abstractNumId w:val="37"/>
  </w:num>
  <w:num w:numId="37">
    <w:abstractNumId w:val="36"/>
  </w:num>
  <w:num w:numId="36">
    <w:abstractNumId w:val="35"/>
  </w:num>
  <w:num w:numId="1" w16cid:durableId="1401707144">
    <w:abstractNumId w:val="14"/>
  </w:num>
  <w:num w:numId="2" w16cid:durableId="289438015">
    <w:abstractNumId w:val="34"/>
  </w:num>
  <w:num w:numId="3" w16cid:durableId="1565799353">
    <w:abstractNumId w:val="8"/>
  </w:num>
  <w:num w:numId="4" w16cid:durableId="530605233">
    <w:abstractNumId w:val="3"/>
  </w:num>
  <w:num w:numId="5" w16cid:durableId="639917466">
    <w:abstractNumId w:val="31"/>
  </w:num>
  <w:num w:numId="6" w16cid:durableId="1003706349">
    <w:abstractNumId w:val="15"/>
  </w:num>
  <w:num w:numId="7" w16cid:durableId="1684866145">
    <w:abstractNumId w:val="30"/>
  </w:num>
  <w:num w:numId="8" w16cid:durableId="2110154738">
    <w:abstractNumId w:val="29"/>
  </w:num>
  <w:num w:numId="9" w16cid:durableId="1292514968">
    <w:abstractNumId w:val="0"/>
  </w:num>
  <w:num w:numId="10" w16cid:durableId="1044720373">
    <w:abstractNumId w:val="12"/>
  </w:num>
  <w:num w:numId="11" w16cid:durableId="1952393778">
    <w:abstractNumId w:val="18"/>
  </w:num>
  <w:num w:numId="12" w16cid:durableId="718475786">
    <w:abstractNumId w:val="22"/>
  </w:num>
  <w:num w:numId="13" w16cid:durableId="1633443104">
    <w:abstractNumId w:val="9"/>
  </w:num>
  <w:num w:numId="14" w16cid:durableId="754210103">
    <w:abstractNumId w:val="21"/>
  </w:num>
  <w:num w:numId="15" w16cid:durableId="1837304385">
    <w:abstractNumId w:val="7"/>
  </w:num>
  <w:num w:numId="16" w16cid:durableId="1793397638">
    <w:abstractNumId w:val="32"/>
  </w:num>
  <w:num w:numId="17" w16cid:durableId="473253898">
    <w:abstractNumId w:val="6"/>
  </w:num>
  <w:num w:numId="18" w16cid:durableId="825315931">
    <w:abstractNumId w:val="5"/>
  </w:num>
  <w:num w:numId="19" w16cid:durableId="1450777179">
    <w:abstractNumId w:val="23"/>
  </w:num>
  <w:num w:numId="20" w16cid:durableId="1080298997">
    <w:abstractNumId w:val="13"/>
  </w:num>
  <w:num w:numId="21" w16cid:durableId="1868567951">
    <w:abstractNumId w:val="2"/>
  </w:num>
  <w:num w:numId="22" w16cid:durableId="1214735689">
    <w:abstractNumId w:val="10"/>
  </w:num>
  <w:num w:numId="23" w16cid:durableId="1887255604">
    <w:abstractNumId w:val="1"/>
  </w:num>
  <w:num w:numId="24" w16cid:durableId="2078551540">
    <w:abstractNumId w:val="4"/>
  </w:num>
  <w:num w:numId="25" w16cid:durableId="81342186">
    <w:abstractNumId w:val="19"/>
  </w:num>
  <w:num w:numId="26" w16cid:durableId="547112192">
    <w:abstractNumId w:val="28"/>
  </w:num>
  <w:num w:numId="27" w16cid:durableId="947614859">
    <w:abstractNumId w:val="24"/>
  </w:num>
  <w:num w:numId="28" w16cid:durableId="1748072717">
    <w:abstractNumId w:val="17"/>
  </w:num>
  <w:num w:numId="29" w16cid:durableId="338823077">
    <w:abstractNumId w:val="11"/>
  </w:num>
  <w:num w:numId="30" w16cid:durableId="440734067">
    <w:abstractNumId w:val="25"/>
  </w:num>
  <w:num w:numId="31" w16cid:durableId="1898853150">
    <w:abstractNumId w:val="16"/>
  </w:num>
  <w:num w:numId="32" w16cid:durableId="1758943731">
    <w:abstractNumId w:val="27"/>
  </w:num>
  <w:num w:numId="33" w16cid:durableId="1817914804">
    <w:abstractNumId w:val="20"/>
  </w:num>
  <w:num w:numId="34" w16cid:durableId="975526943">
    <w:abstractNumId w:val="33"/>
  </w:num>
  <w:num w:numId="35" w16cid:durableId="357856484">
    <w:abstractNumId w:val="26"/>
  </w:num>
  <w:numIdMacAtCleanup w:val="3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286"/>
    <w:rsid w:val="00003312"/>
    <w:rsid w:val="00005B5B"/>
    <w:rsid w:val="0001190F"/>
    <w:rsid w:val="000130CA"/>
    <w:rsid w:val="00016AD9"/>
    <w:rsid w:val="00017F8E"/>
    <w:rsid w:val="000223CD"/>
    <w:rsid w:val="00024516"/>
    <w:rsid w:val="000400A7"/>
    <w:rsid w:val="00040B1E"/>
    <w:rsid w:val="00042A40"/>
    <w:rsid w:val="00044EF9"/>
    <w:rsid w:val="00046A70"/>
    <w:rsid w:val="000504C6"/>
    <w:rsid w:val="00052711"/>
    <w:rsid w:val="00056C04"/>
    <w:rsid w:val="00060617"/>
    <w:rsid w:val="00061372"/>
    <w:rsid w:val="00075556"/>
    <w:rsid w:val="0008234F"/>
    <w:rsid w:val="0008319D"/>
    <w:rsid w:val="0008413B"/>
    <w:rsid w:val="000961A8"/>
    <w:rsid w:val="00096BA4"/>
    <w:rsid w:val="000A6595"/>
    <w:rsid w:val="000A6760"/>
    <w:rsid w:val="000B4A14"/>
    <w:rsid w:val="000B6FA0"/>
    <w:rsid w:val="000C04DC"/>
    <w:rsid w:val="000D0D07"/>
    <w:rsid w:val="000D19C7"/>
    <w:rsid w:val="000D4870"/>
    <w:rsid w:val="000E3397"/>
    <w:rsid w:val="000E42C3"/>
    <w:rsid w:val="000E54D3"/>
    <w:rsid w:val="000F337A"/>
    <w:rsid w:val="00103FA7"/>
    <w:rsid w:val="00106B80"/>
    <w:rsid w:val="00122A39"/>
    <w:rsid w:val="00135848"/>
    <w:rsid w:val="00140886"/>
    <w:rsid w:val="0014101B"/>
    <w:rsid w:val="00154F8B"/>
    <w:rsid w:val="00161EAB"/>
    <w:rsid w:val="0016246D"/>
    <w:rsid w:val="0016339A"/>
    <w:rsid w:val="00165BC4"/>
    <w:rsid w:val="001672AC"/>
    <w:rsid w:val="00191E00"/>
    <w:rsid w:val="00196C17"/>
    <w:rsid w:val="001A1086"/>
    <w:rsid w:val="001A2C87"/>
    <w:rsid w:val="001B0744"/>
    <w:rsid w:val="001B1EFE"/>
    <w:rsid w:val="001B28EF"/>
    <w:rsid w:val="001C005D"/>
    <w:rsid w:val="001C7310"/>
    <w:rsid w:val="001D13AF"/>
    <w:rsid w:val="001D3179"/>
    <w:rsid w:val="001E1C74"/>
    <w:rsid w:val="001E6507"/>
    <w:rsid w:val="001F5928"/>
    <w:rsid w:val="00201B8C"/>
    <w:rsid w:val="00211493"/>
    <w:rsid w:val="002237AF"/>
    <w:rsid w:val="0023048C"/>
    <w:rsid w:val="00230E4A"/>
    <w:rsid w:val="002319B0"/>
    <w:rsid w:val="00237BF4"/>
    <w:rsid w:val="00246675"/>
    <w:rsid w:val="002466E9"/>
    <w:rsid w:val="00247FB1"/>
    <w:rsid w:val="00250A0E"/>
    <w:rsid w:val="00251D7B"/>
    <w:rsid w:val="00260DBC"/>
    <w:rsid w:val="00281B2B"/>
    <w:rsid w:val="0028233D"/>
    <w:rsid w:val="00284850"/>
    <w:rsid w:val="002909BD"/>
    <w:rsid w:val="00290CE5"/>
    <w:rsid w:val="0029548E"/>
    <w:rsid w:val="002A1772"/>
    <w:rsid w:val="002B078E"/>
    <w:rsid w:val="002B2132"/>
    <w:rsid w:val="002C00F0"/>
    <w:rsid w:val="002C1DF0"/>
    <w:rsid w:val="002C7607"/>
    <w:rsid w:val="002D58F5"/>
    <w:rsid w:val="002D6CDF"/>
    <w:rsid w:val="002D7ED7"/>
    <w:rsid w:val="002E598C"/>
    <w:rsid w:val="002E724E"/>
    <w:rsid w:val="002F1F20"/>
    <w:rsid w:val="002F5613"/>
    <w:rsid w:val="002F6CC3"/>
    <w:rsid w:val="002F7E75"/>
    <w:rsid w:val="00306834"/>
    <w:rsid w:val="00310B24"/>
    <w:rsid w:val="00311BA8"/>
    <w:rsid w:val="003135D3"/>
    <w:rsid w:val="00322B67"/>
    <w:rsid w:val="00322D64"/>
    <w:rsid w:val="00326B8B"/>
    <w:rsid w:val="00331C80"/>
    <w:rsid w:val="00331DF7"/>
    <w:rsid w:val="00341EAB"/>
    <w:rsid w:val="00342DB5"/>
    <w:rsid w:val="003472F7"/>
    <w:rsid w:val="00347F25"/>
    <w:rsid w:val="00353EB6"/>
    <w:rsid w:val="00354E4C"/>
    <w:rsid w:val="0036708D"/>
    <w:rsid w:val="00371584"/>
    <w:rsid w:val="00374F2F"/>
    <w:rsid w:val="003767FD"/>
    <w:rsid w:val="00381952"/>
    <w:rsid w:val="0038347C"/>
    <w:rsid w:val="0039270D"/>
    <w:rsid w:val="003B01C9"/>
    <w:rsid w:val="003B6255"/>
    <w:rsid w:val="003B67C1"/>
    <w:rsid w:val="003C33B8"/>
    <w:rsid w:val="003C6992"/>
    <w:rsid w:val="003D4AE7"/>
    <w:rsid w:val="003D7FB6"/>
    <w:rsid w:val="003E0CCE"/>
    <w:rsid w:val="004036EE"/>
    <w:rsid w:val="00411956"/>
    <w:rsid w:val="004206F1"/>
    <w:rsid w:val="00430ABF"/>
    <w:rsid w:val="0043569F"/>
    <w:rsid w:val="00435FB7"/>
    <w:rsid w:val="00441D59"/>
    <w:rsid w:val="004450BE"/>
    <w:rsid w:val="00446CA1"/>
    <w:rsid w:val="00446E83"/>
    <w:rsid w:val="004518A4"/>
    <w:rsid w:val="004520A6"/>
    <w:rsid w:val="00454071"/>
    <w:rsid w:val="00467BB2"/>
    <w:rsid w:val="00471834"/>
    <w:rsid w:val="00476A0B"/>
    <w:rsid w:val="0048044D"/>
    <w:rsid w:val="00483AB9"/>
    <w:rsid w:val="004920FA"/>
    <w:rsid w:val="00497647"/>
    <w:rsid w:val="004A0D50"/>
    <w:rsid w:val="004A4CAF"/>
    <w:rsid w:val="004A5263"/>
    <w:rsid w:val="004A7C93"/>
    <w:rsid w:val="004B0897"/>
    <w:rsid w:val="004B1781"/>
    <w:rsid w:val="004B25FC"/>
    <w:rsid w:val="004B3463"/>
    <w:rsid w:val="004B4C79"/>
    <w:rsid w:val="004C6B80"/>
    <w:rsid w:val="004C70F2"/>
    <w:rsid w:val="004D23BD"/>
    <w:rsid w:val="004D63D3"/>
    <w:rsid w:val="004D712A"/>
    <w:rsid w:val="004E1A76"/>
    <w:rsid w:val="004E3282"/>
    <w:rsid w:val="004E3FEB"/>
    <w:rsid w:val="004E58F1"/>
    <w:rsid w:val="004E5EC3"/>
    <w:rsid w:val="00501B86"/>
    <w:rsid w:val="00502762"/>
    <w:rsid w:val="00504618"/>
    <w:rsid w:val="00507088"/>
    <w:rsid w:val="00507BC6"/>
    <w:rsid w:val="00511AE7"/>
    <w:rsid w:val="00516971"/>
    <w:rsid w:val="00523E80"/>
    <w:rsid w:val="00530565"/>
    <w:rsid w:val="00541286"/>
    <w:rsid w:val="00541754"/>
    <w:rsid w:val="0055689F"/>
    <w:rsid w:val="0056112F"/>
    <w:rsid w:val="00572919"/>
    <w:rsid w:val="00572DC3"/>
    <w:rsid w:val="0057334B"/>
    <w:rsid w:val="00587485"/>
    <w:rsid w:val="00597F22"/>
    <w:rsid w:val="005A26A5"/>
    <w:rsid w:val="005A38C9"/>
    <w:rsid w:val="005A6447"/>
    <w:rsid w:val="005C3300"/>
    <w:rsid w:val="005C5FE5"/>
    <w:rsid w:val="005E1DDF"/>
    <w:rsid w:val="005E431D"/>
    <w:rsid w:val="005E5BBF"/>
    <w:rsid w:val="005F24E4"/>
    <w:rsid w:val="005F32C3"/>
    <w:rsid w:val="005F670C"/>
    <w:rsid w:val="005F6DF8"/>
    <w:rsid w:val="005F7C40"/>
    <w:rsid w:val="00600E9C"/>
    <w:rsid w:val="00601906"/>
    <w:rsid w:val="00606569"/>
    <w:rsid w:val="0061074E"/>
    <w:rsid w:val="00615E69"/>
    <w:rsid w:val="00617DF5"/>
    <w:rsid w:val="00624108"/>
    <w:rsid w:val="0062453E"/>
    <w:rsid w:val="00625EF0"/>
    <w:rsid w:val="00637A64"/>
    <w:rsid w:val="00650AB0"/>
    <w:rsid w:val="00674B6E"/>
    <w:rsid w:val="00680A04"/>
    <w:rsid w:val="00683292"/>
    <w:rsid w:val="006832F4"/>
    <w:rsid w:val="00687D43"/>
    <w:rsid w:val="00692C7E"/>
    <w:rsid w:val="006B1DE3"/>
    <w:rsid w:val="006B5B0B"/>
    <w:rsid w:val="006B7F5E"/>
    <w:rsid w:val="006D1384"/>
    <w:rsid w:val="006D64BF"/>
    <w:rsid w:val="006E1BA6"/>
    <w:rsid w:val="006E3483"/>
    <w:rsid w:val="006F0E96"/>
    <w:rsid w:val="0070076E"/>
    <w:rsid w:val="00701152"/>
    <w:rsid w:val="007119C4"/>
    <w:rsid w:val="00712A8E"/>
    <w:rsid w:val="0072114C"/>
    <w:rsid w:val="00721434"/>
    <w:rsid w:val="00725627"/>
    <w:rsid w:val="00734E02"/>
    <w:rsid w:val="00736D26"/>
    <w:rsid w:val="00747B8C"/>
    <w:rsid w:val="0075422D"/>
    <w:rsid w:val="0075682F"/>
    <w:rsid w:val="00764055"/>
    <w:rsid w:val="007651CD"/>
    <w:rsid w:val="00766459"/>
    <w:rsid w:val="0077334B"/>
    <w:rsid w:val="0077730D"/>
    <w:rsid w:val="00793ADD"/>
    <w:rsid w:val="007A5FAA"/>
    <w:rsid w:val="007B45FD"/>
    <w:rsid w:val="007B4C57"/>
    <w:rsid w:val="007B54B7"/>
    <w:rsid w:val="007C05FF"/>
    <w:rsid w:val="007C7AD8"/>
    <w:rsid w:val="007C7C8A"/>
    <w:rsid w:val="007D0CCB"/>
    <w:rsid w:val="007D3444"/>
    <w:rsid w:val="007D6177"/>
    <w:rsid w:val="007E772A"/>
    <w:rsid w:val="007E7C66"/>
    <w:rsid w:val="00810B2B"/>
    <w:rsid w:val="00810E3B"/>
    <w:rsid w:val="00812434"/>
    <w:rsid w:val="008146B0"/>
    <w:rsid w:val="00814ACA"/>
    <w:rsid w:val="00817214"/>
    <w:rsid w:val="0082694C"/>
    <w:rsid w:val="00833EB6"/>
    <w:rsid w:val="008341A4"/>
    <w:rsid w:val="00835ECB"/>
    <w:rsid w:val="0083608C"/>
    <w:rsid w:val="00841ECC"/>
    <w:rsid w:val="00842A45"/>
    <w:rsid w:val="00845371"/>
    <w:rsid w:val="00845CE0"/>
    <w:rsid w:val="008460C7"/>
    <w:rsid w:val="00856A3B"/>
    <w:rsid w:val="00860348"/>
    <w:rsid w:val="00860AAA"/>
    <w:rsid w:val="00870DF8"/>
    <w:rsid w:val="008748DB"/>
    <w:rsid w:val="00874D1E"/>
    <w:rsid w:val="008761FE"/>
    <w:rsid w:val="00884AFA"/>
    <w:rsid w:val="00892F18"/>
    <w:rsid w:val="008934C3"/>
    <w:rsid w:val="008A00C9"/>
    <w:rsid w:val="008A684D"/>
    <w:rsid w:val="008B47C8"/>
    <w:rsid w:val="008C1765"/>
    <w:rsid w:val="008C464D"/>
    <w:rsid w:val="008C5FA7"/>
    <w:rsid w:val="008C7D51"/>
    <w:rsid w:val="008D03EC"/>
    <w:rsid w:val="008D16A3"/>
    <w:rsid w:val="008D4B6E"/>
    <w:rsid w:val="008E0EEA"/>
    <w:rsid w:val="008E5CFF"/>
    <w:rsid w:val="008F7B8A"/>
    <w:rsid w:val="0090439A"/>
    <w:rsid w:val="00905431"/>
    <w:rsid w:val="009128AC"/>
    <w:rsid w:val="00913A98"/>
    <w:rsid w:val="00914128"/>
    <w:rsid w:val="00914679"/>
    <w:rsid w:val="00914E36"/>
    <w:rsid w:val="0091531A"/>
    <w:rsid w:val="0092313C"/>
    <w:rsid w:val="009431A8"/>
    <w:rsid w:val="009519DE"/>
    <w:rsid w:val="00955767"/>
    <w:rsid w:val="0096064D"/>
    <w:rsid w:val="009660DC"/>
    <w:rsid w:val="00990BF7"/>
    <w:rsid w:val="00991011"/>
    <w:rsid w:val="0099548E"/>
    <w:rsid w:val="009972A4"/>
    <w:rsid w:val="009A1746"/>
    <w:rsid w:val="009C0221"/>
    <w:rsid w:val="009C4CD6"/>
    <w:rsid w:val="009C5B7F"/>
    <w:rsid w:val="009C6DE6"/>
    <w:rsid w:val="009E690C"/>
    <w:rsid w:val="009F69EB"/>
    <w:rsid w:val="00A0388B"/>
    <w:rsid w:val="00A1497D"/>
    <w:rsid w:val="00A32B0A"/>
    <w:rsid w:val="00A34F93"/>
    <w:rsid w:val="00A37370"/>
    <w:rsid w:val="00A44319"/>
    <w:rsid w:val="00A66D0D"/>
    <w:rsid w:val="00A71ED6"/>
    <w:rsid w:val="00A84C41"/>
    <w:rsid w:val="00A853A4"/>
    <w:rsid w:val="00A949F9"/>
    <w:rsid w:val="00AA0B7E"/>
    <w:rsid w:val="00AA0D89"/>
    <w:rsid w:val="00AB0995"/>
    <w:rsid w:val="00AD0C2B"/>
    <w:rsid w:val="00AD1E38"/>
    <w:rsid w:val="00AD23FB"/>
    <w:rsid w:val="00AD5C1D"/>
    <w:rsid w:val="00AE085F"/>
    <w:rsid w:val="00AE2B17"/>
    <w:rsid w:val="00AE32C2"/>
    <w:rsid w:val="00AE424F"/>
    <w:rsid w:val="00AE6F40"/>
    <w:rsid w:val="00AF4487"/>
    <w:rsid w:val="00AF7642"/>
    <w:rsid w:val="00B020A1"/>
    <w:rsid w:val="00B07D93"/>
    <w:rsid w:val="00B10782"/>
    <w:rsid w:val="00B37138"/>
    <w:rsid w:val="00B4374C"/>
    <w:rsid w:val="00B43DF4"/>
    <w:rsid w:val="00B460FC"/>
    <w:rsid w:val="00B53A91"/>
    <w:rsid w:val="00B72493"/>
    <w:rsid w:val="00B742B7"/>
    <w:rsid w:val="00B82F6B"/>
    <w:rsid w:val="00BA6C0B"/>
    <w:rsid w:val="00BA6C63"/>
    <w:rsid w:val="00BB3CF5"/>
    <w:rsid w:val="00BB49DA"/>
    <w:rsid w:val="00BC3F78"/>
    <w:rsid w:val="00BD247F"/>
    <w:rsid w:val="00BD2B1A"/>
    <w:rsid w:val="00BD6B1E"/>
    <w:rsid w:val="00BD7A3B"/>
    <w:rsid w:val="00BE11E5"/>
    <w:rsid w:val="00BF2A81"/>
    <w:rsid w:val="00BF4E98"/>
    <w:rsid w:val="00C058F8"/>
    <w:rsid w:val="00C13D97"/>
    <w:rsid w:val="00C15960"/>
    <w:rsid w:val="00C21A80"/>
    <w:rsid w:val="00C24316"/>
    <w:rsid w:val="00C31AAB"/>
    <w:rsid w:val="00C31B9F"/>
    <w:rsid w:val="00C33149"/>
    <w:rsid w:val="00C4103A"/>
    <w:rsid w:val="00C45938"/>
    <w:rsid w:val="00C45A15"/>
    <w:rsid w:val="00C52EFF"/>
    <w:rsid w:val="00C62260"/>
    <w:rsid w:val="00C75380"/>
    <w:rsid w:val="00C76EA7"/>
    <w:rsid w:val="00C933A7"/>
    <w:rsid w:val="00C940BD"/>
    <w:rsid w:val="00C95B5E"/>
    <w:rsid w:val="00C96581"/>
    <w:rsid w:val="00CB17A7"/>
    <w:rsid w:val="00CC112A"/>
    <w:rsid w:val="00CC4C02"/>
    <w:rsid w:val="00CD0485"/>
    <w:rsid w:val="00CF7929"/>
    <w:rsid w:val="00D01E05"/>
    <w:rsid w:val="00D020DA"/>
    <w:rsid w:val="00D06C8F"/>
    <w:rsid w:val="00D07B0B"/>
    <w:rsid w:val="00D1376E"/>
    <w:rsid w:val="00D23BEC"/>
    <w:rsid w:val="00D261C4"/>
    <w:rsid w:val="00D35AD6"/>
    <w:rsid w:val="00D50835"/>
    <w:rsid w:val="00D5113F"/>
    <w:rsid w:val="00D51238"/>
    <w:rsid w:val="00D54F0D"/>
    <w:rsid w:val="00D562C9"/>
    <w:rsid w:val="00D56D83"/>
    <w:rsid w:val="00D57351"/>
    <w:rsid w:val="00D60506"/>
    <w:rsid w:val="00D714A0"/>
    <w:rsid w:val="00D83574"/>
    <w:rsid w:val="00D92E85"/>
    <w:rsid w:val="00D93E54"/>
    <w:rsid w:val="00E04011"/>
    <w:rsid w:val="00E06A7F"/>
    <w:rsid w:val="00E07EE2"/>
    <w:rsid w:val="00E11618"/>
    <w:rsid w:val="00E121B3"/>
    <w:rsid w:val="00E143E0"/>
    <w:rsid w:val="00E24078"/>
    <w:rsid w:val="00E278C9"/>
    <w:rsid w:val="00E31B87"/>
    <w:rsid w:val="00E333C4"/>
    <w:rsid w:val="00E339A1"/>
    <w:rsid w:val="00E41CDA"/>
    <w:rsid w:val="00E432EA"/>
    <w:rsid w:val="00E54EC4"/>
    <w:rsid w:val="00E55142"/>
    <w:rsid w:val="00E60272"/>
    <w:rsid w:val="00E60AF5"/>
    <w:rsid w:val="00E7043A"/>
    <w:rsid w:val="00E818FB"/>
    <w:rsid w:val="00E85C5D"/>
    <w:rsid w:val="00E96CB1"/>
    <w:rsid w:val="00E971E5"/>
    <w:rsid w:val="00EB6722"/>
    <w:rsid w:val="00EC2E01"/>
    <w:rsid w:val="00EE1A77"/>
    <w:rsid w:val="00EE3D26"/>
    <w:rsid w:val="00EE7519"/>
    <w:rsid w:val="00EF0956"/>
    <w:rsid w:val="00EF1660"/>
    <w:rsid w:val="00F03D19"/>
    <w:rsid w:val="00F07D55"/>
    <w:rsid w:val="00F133FC"/>
    <w:rsid w:val="00F14BED"/>
    <w:rsid w:val="00F234F2"/>
    <w:rsid w:val="00F27EFC"/>
    <w:rsid w:val="00F414A1"/>
    <w:rsid w:val="00F42969"/>
    <w:rsid w:val="00F441C7"/>
    <w:rsid w:val="00F44444"/>
    <w:rsid w:val="00F546B6"/>
    <w:rsid w:val="00F70DE3"/>
    <w:rsid w:val="00F75E08"/>
    <w:rsid w:val="00F80EBD"/>
    <w:rsid w:val="00F944FC"/>
    <w:rsid w:val="00F9695B"/>
    <w:rsid w:val="00FA740A"/>
    <w:rsid w:val="00FC5D0C"/>
    <w:rsid w:val="00FD56F4"/>
    <w:rsid w:val="00FE1257"/>
    <w:rsid w:val="00FF0B5F"/>
    <w:rsid w:val="00FF539F"/>
    <w:rsid w:val="012F1BC8"/>
    <w:rsid w:val="013108A8"/>
    <w:rsid w:val="01A57878"/>
    <w:rsid w:val="0212BE2C"/>
    <w:rsid w:val="0267D8AB"/>
    <w:rsid w:val="02A15F43"/>
    <w:rsid w:val="02F17178"/>
    <w:rsid w:val="02F26E89"/>
    <w:rsid w:val="03465416"/>
    <w:rsid w:val="039CF5FC"/>
    <w:rsid w:val="03AF1730"/>
    <w:rsid w:val="03CD5E96"/>
    <w:rsid w:val="03F7E418"/>
    <w:rsid w:val="04A41C72"/>
    <w:rsid w:val="04E49537"/>
    <w:rsid w:val="0567821E"/>
    <w:rsid w:val="05D8EC42"/>
    <w:rsid w:val="05E3D424"/>
    <w:rsid w:val="065DFCBE"/>
    <w:rsid w:val="0690FB8F"/>
    <w:rsid w:val="06D1A1AD"/>
    <w:rsid w:val="06D74C26"/>
    <w:rsid w:val="06EAD0EC"/>
    <w:rsid w:val="07B34419"/>
    <w:rsid w:val="07D8FBAE"/>
    <w:rsid w:val="087DC41A"/>
    <w:rsid w:val="087ECB46"/>
    <w:rsid w:val="08B76D8B"/>
    <w:rsid w:val="09904F9A"/>
    <w:rsid w:val="09B92E83"/>
    <w:rsid w:val="09CBD8CE"/>
    <w:rsid w:val="09EA1566"/>
    <w:rsid w:val="0A0416EB"/>
    <w:rsid w:val="0A0D230B"/>
    <w:rsid w:val="0A15736C"/>
    <w:rsid w:val="0AB38620"/>
    <w:rsid w:val="0B8905D8"/>
    <w:rsid w:val="0C177CDB"/>
    <w:rsid w:val="0C3393A6"/>
    <w:rsid w:val="0C597271"/>
    <w:rsid w:val="0CC34A5C"/>
    <w:rsid w:val="0CC57724"/>
    <w:rsid w:val="0D31AB50"/>
    <w:rsid w:val="0E1FA831"/>
    <w:rsid w:val="0F2F7319"/>
    <w:rsid w:val="0F543A00"/>
    <w:rsid w:val="0F7690FA"/>
    <w:rsid w:val="0F826BAE"/>
    <w:rsid w:val="0F866939"/>
    <w:rsid w:val="104BE631"/>
    <w:rsid w:val="10926125"/>
    <w:rsid w:val="1195FEE0"/>
    <w:rsid w:val="1273C765"/>
    <w:rsid w:val="1282FC49"/>
    <w:rsid w:val="13B2C149"/>
    <w:rsid w:val="13CD60C6"/>
    <w:rsid w:val="148DB62A"/>
    <w:rsid w:val="14A78AE1"/>
    <w:rsid w:val="150A0CE7"/>
    <w:rsid w:val="15F96C88"/>
    <w:rsid w:val="1603A532"/>
    <w:rsid w:val="160529A8"/>
    <w:rsid w:val="1650F598"/>
    <w:rsid w:val="1656015C"/>
    <w:rsid w:val="172F83C7"/>
    <w:rsid w:val="176E2664"/>
    <w:rsid w:val="178FB278"/>
    <w:rsid w:val="1811C487"/>
    <w:rsid w:val="1815CA40"/>
    <w:rsid w:val="18199224"/>
    <w:rsid w:val="181BE5A0"/>
    <w:rsid w:val="18523CA1"/>
    <w:rsid w:val="1882CC74"/>
    <w:rsid w:val="18FEF3AC"/>
    <w:rsid w:val="19460F4C"/>
    <w:rsid w:val="195938A8"/>
    <w:rsid w:val="1A7B31DF"/>
    <w:rsid w:val="1B5C3286"/>
    <w:rsid w:val="1B66117D"/>
    <w:rsid w:val="1C61FF42"/>
    <w:rsid w:val="1C756257"/>
    <w:rsid w:val="1CB4DC37"/>
    <w:rsid w:val="1D259F02"/>
    <w:rsid w:val="1E222A35"/>
    <w:rsid w:val="1E4841A8"/>
    <w:rsid w:val="1EF5891B"/>
    <w:rsid w:val="1FB7E6A6"/>
    <w:rsid w:val="1FC35ED6"/>
    <w:rsid w:val="1FD72B32"/>
    <w:rsid w:val="21251DB3"/>
    <w:rsid w:val="22B6774C"/>
    <w:rsid w:val="2344E8F4"/>
    <w:rsid w:val="23A1601C"/>
    <w:rsid w:val="2411A01D"/>
    <w:rsid w:val="2493423E"/>
    <w:rsid w:val="24ACB4C8"/>
    <w:rsid w:val="25B0EE65"/>
    <w:rsid w:val="26511CA6"/>
    <w:rsid w:val="26FF7BEB"/>
    <w:rsid w:val="277672EF"/>
    <w:rsid w:val="27C61EEB"/>
    <w:rsid w:val="285CD2B5"/>
    <w:rsid w:val="2863D16A"/>
    <w:rsid w:val="28D4A627"/>
    <w:rsid w:val="28FB8A34"/>
    <w:rsid w:val="29230AEE"/>
    <w:rsid w:val="292494F0"/>
    <w:rsid w:val="29C80976"/>
    <w:rsid w:val="2A36DB28"/>
    <w:rsid w:val="2AA362B0"/>
    <w:rsid w:val="2AD6828D"/>
    <w:rsid w:val="2AD7276B"/>
    <w:rsid w:val="2B14BDEC"/>
    <w:rsid w:val="2BA1CF0D"/>
    <w:rsid w:val="2C329E13"/>
    <w:rsid w:val="2C3F5BF3"/>
    <w:rsid w:val="2C732285"/>
    <w:rsid w:val="2CD69426"/>
    <w:rsid w:val="2CE5EBF1"/>
    <w:rsid w:val="2DB413CF"/>
    <w:rsid w:val="2DBD037C"/>
    <w:rsid w:val="2DEC1FAE"/>
    <w:rsid w:val="2E5109DA"/>
    <w:rsid w:val="2EBD8AF3"/>
    <w:rsid w:val="2EEFB217"/>
    <w:rsid w:val="2F17D4BC"/>
    <w:rsid w:val="2FA18605"/>
    <w:rsid w:val="2FABBC22"/>
    <w:rsid w:val="2FF6BF7F"/>
    <w:rsid w:val="31239720"/>
    <w:rsid w:val="31269837"/>
    <w:rsid w:val="319BD188"/>
    <w:rsid w:val="321625B2"/>
    <w:rsid w:val="322B6FC2"/>
    <w:rsid w:val="325A5303"/>
    <w:rsid w:val="3342DAE6"/>
    <w:rsid w:val="33C7BBDD"/>
    <w:rsid w:val="34746340"/>
    <w:rsid w:val="34AFF2F7"/>
    <w:rsid w:val="34D8AACD"/>
    <w:rsid w:val="34F2BD2E"/>
    <w:rsid w:val="354735BE"/>
    <w:rsid w:val="356ABFB7"/>
    <w:rsid w:val="35BF5332"/>
    <w:rsid w:val="35C918BC"/>
    <w:rsid w:val="367E4624"/>
    <w:rsid w:val="36EAF7AF"/>
    <w:rsid w:val="36F90F1D"/>
    <w:rsid w:val="373BDE0E"/>
    <w:rsid w:val="37C3B0E3"/>
    <w:rsid w:val="37E0355F"/>
    <w:rsid w:val="37E57510"/>
    <w:rsid w:val="3864CD23"/>
    <w:rsid w:val="388C9106"/>
    <w:rsid w:val="38D7CFB8"/>
    <w:rsid w:val="39377DF4"/>
    <w:rsid w:val="3960CF0C"/>
    <w:rsid w:val="3999B32B"/>
    <w:rsid w:val="39CA59DF"/>
    <w:rsid w:val="3A243096"/>
    <w:rsid w:val="3A54144D"/>
    <w:rsid w:val="3ADCE212"/>
    <w:rsid w:val="3ADF6758"/>
    <w:rsid w:val="3B46A5A8"/>
    <w:rsid w:val="3B5D9477"/>
    <w:rsid w:val="3B934F94"/>
    <w:rsid w:val="3B98489F"/>
    <w:rsid w:val="3B98CEC5"/>
    <w:rsid w:val="3C665334"/>
    <w:rsid w:val="3C994054"/>
    <w:rsid w:val="3C9E21E6"/>
    <w:rsid w:val="3CBE9805"/>
    <w:rsid w:val="3CE811B6"/>
    <w:rsid w:val="3D0AAD79"/>
    <w:rsid w:val="3D7F3FF7"/>
    <w:rsid w:val="3DF707BB"/>
    <w:rsid w:val="3E302120"/>
    <w:rsid w:val="3E4A7F28"/>
    <w:rsid w:val="3E4CE40F"/>
    <w:rsid w:val="3E4D88B1"/>
    <w:rsid w:val="3E9ABFA3"/>
    <w:rsid w:val="3EA4CF99"/>
    <w:rsid w:val="3EE13872"/>
    <w:rsid w:val="3F09FC15"/>
    <w:rsid w:val="3F2AB58A"/>
    <w:rsid w:val="4070F81F"/>
    <w:rsid w:val="4085F678"/>
    <w:rsid w:val="408A86FA"/>
    <w:rsid w:val="40F306B6"/>
    <w:rsid w:val="40F637A2"/>
    <w:rsid w:val="40F74372"/>
    <w:rsid w:val="41D9E11C"/>
    <w:rsid w:val="4270D1A0"/>
    <w:rsid w:val="42B95ECC"/>
    <w:rsid w:val="42E45C27"/>
    <w:rsid w:val="43122E4B"/>
    <w:rsid w:val="43A77A39"/>
    <w:rsid w:val="43BBA9C2"/>
    <w:rsid w:val="43BE1726"/>
    <w:rsid w:val="43F3B60C"/>
    <w:rsid w:val="44850909"/>
    <w:rsid w:val="448626CB"/>
    <w:rsid w:val="44F07DB1"/>
    <w:rsid w:val="454DAFB1"/>
    <w:rsid w:val="4567A62F"/>
    <w:rsid w:val="457DE8D2"/>
    <w:rsid w:val="462D78CC"/>
    <w:rsid w:val="467B5A0C"/>
    <w:rsid w:val="46A05FF6"/>
    <w:rsid w:val="4737AE71"/>
    <w:rsid w:val="48645DBD"/>
    <w:rsid w:val="487FA287"/>
    <w:rsid w:val="48A189F2"/>
    <w:rsid w:val="48DB1EE2"/>
    <w:rsid w:val="4A1B9960"/>
    <w:rsid w:val="4A5AA9AF"/>
    <w:rsid w:val="4A9E622A"/>
    <w:rsid w:val="4AB9FEC4"/>
    <w:rsid w:val="4B2BA6F5"/>
    <w:rsid w:val="4B4596C7"/>
    <w:rsid w:val="4BA3B917"/>
    <w:rsid w:val="4C147171"/>
    <w:rsid w:val="4C174F60"/>
    <w:rsid w:val="4C58F6E1"/>
    <w:rsid w:val="4C58F6E1"/>
    <w:rsid w:val="4C9A9809"/>
    <w:rsid w:val="4CDF74CC"/>
    <w:rsid w:val="4D7EA381"/>
    <w:rsid w:val="4DA2CCBD"/>
    <w:rsid w:val="4DB47E82"/>
    <w:rsid w:val="4E41E3FD"/>
    <w:rsid w:val="4E71FC92"/>
    <w:rsid w:val="4E81592A"/>
    <w:rsid w:val="4E851BCD"/>
    <w:rsid w:val="4EAD0ECA"/>
    <w:rsid w:val="4F70E177"/>
    <w:rsid w:val="4F7E8CF3"/>
    <w:rsid w:val="4FC5E71A"/>
    <w:rsid w:val="4FCA940F"/>
    <w:rsid w:val="4FE70CAA"/>
    <w:rsid w:val="5022B281"/>
    <w:rsid w:val="50A46B20"/>
    <w:rsid w:val="50E123C4"/>
    <w:rsid w:val="510FB77F"/>
    <w:rsid w:val="5220BFFB"/>
    <w:rsid w:val="526E7CE9"/>
    <w:rsid w:val="52A280A1"/>
    <w:rsid w:val="52AB0E01"/>
    <w:rsid w:val="52D128A3"/>
    <w:rsid w:val="534171DB"/>
    <w:rsid w:val="5345505F"/>
    <w:rsid w:val="53606D9D"/>
    <w:rsid w:val="53658966"/>
    <w:rsid w:val="548BCC6D"/>
    <w:rsid w:val="54986F8B"/>
    <w:rsid w:val="55D550FD"/>
    <w:rsid w:val="55E18B8C"/>
    <w:rsid w:val="5657C083"/>
    <w:rsid w:val="56D2251B"/>
    <w:rsid w:val="56ECC5B8"/>
    <w:rsid w:val="581F7946"/>
    <w:rsid w:val="586AD339"/>
    <w:rsid w:val="586C52F9"/>
    <w:rsid w:val="586E9E1B"/>
    <w:rsid w:val="5920863F"/>
    <w:rsid w:val="5A4DD35E"/>
    <w:rsid w:val="5A9686A8"/>
    <w:rsid w:val="5B23D6D0"/>
    <w:rsid w:val="5B4B5136"/>
    <w:rsid w:val="5B69BA99"/>
    <w:rsid w:val="5BA71DB2"/>
    <w:rsid w:val="5C2812DF"/>
    <w:rsid w:val="5CD6112D"/>
    <w:rsid w:val="5E72BA1B"/>
    <w:rsid w:val="5E749BDD"/>
    <w:rsid w:val="5E9B4726"/>
    <w:rsid w:val="5E9F82AA"/>
    <w:rsid w:val="5EF3719E"/>
    <w:rsid w:val="5F23808A"/>
    <w:rsid w:val="602F0132"/>
    <w:rsid w:val="604687A8"/>
    <w:rsid w:val="6112F8A5"/>
    <w:rsid w:val="614021FC"/>
    <w:rsid w:val="61D78E39"/>
    <w:rsid w:val="6241ADE5"/>
    <w:rsid w:val="6274E042"/>
    <w:rsid w:val="627F9DD5"/>
    <w:rsid w:val="628606A8"/>
    <w:rsid w:val="62DA2E42"/>
    <w:rsid w:val="633B7E3A"/>
    <w:rsid w:val="638BBA05"/>
    <w:rsid w:val="63903B91"/>
    <w:rsid w:val="63FB4B8C"/>
    <w:rsid w:val="6400F72A"/>
    <w:rsid w:val="64F1373A"/>
    <w:rsid w:val="655B22CA"/>
    <w:rsid w:val="65906088"/>
    <w:rsid w:val="65C9A044"/>
    <w:rsid w:val="6619703D"/>
    <w:rsid w:val="67726E92"/>
    <w:rsid w:val="67CE3EA3"/>
    <w:rsid w:val="67FEF320"/>
    <w:rsid w:val="68ED2FAB"/>
    <w:rsid w:val="6939DC81"/>
    <w:rsid w:val="699EE951"/>
    <w:rsid w:val="6A077F31"/>
    <w:rsid w:val="6A232B0E"/>
    <w:rsid w:val="6A81B1C5"/>
    <w:rsid w:val="6A95D9A4"/>
    <w:rsid w:val="6AA9F17C"/>
    <w:rsid w:val="6AC13A24"/>
    <w:rsid w:val="6ADFD3AA"/>
    <w:rsid w:val="6B06794A"/>
    <w:rsid w:val="6B24D8D6"/>
    <w:rsid w:val="6B2D9B6F"/>
    <w:rsid w:val="6B5FB466"/>
    <w:rsid w:val="6BA9BA33"/>
    <w:rsid w:val="6BC3218F"/>
    <w:rsid w:val="6BFC1742"/>
    <w:rsid w:val="6C292A27"/>
    <w:rsid w:val="6C2C7ECE"/>
    <w:rsid w:val="6C5A4246"/>
    <w:rsid w:val="6C90F614"/>
    <w:rsid w:val="6CBE30F2"/>
    <w:rsid w:val="6CDBF28E"/>
    <w:rsid w:val="6D0441C2"/>
    <w:rsid w:val="6D1208EE"/>
    <w:rsid w:val="6E8B1651"/>
    <w:rsid w:val="6E93DA20"/>
    <w:rsid w:val="6EA1C555"/>
    <w:rsid w:val="6F723A93"/>
    <w:rsid w:val="6FC738BC"/>
    <w:rsid w:val="7029B5D3"/>
    <w:rsid w:val="709FFC07"/>
    <w:rsid w:val="710B9C64"/>
    <w:rsid w:val="7137418D"/>
    <w:rsid w:val="718AF60F"/>
    <w:rsid w:val="72123ECE"/>
    <w:rsid w:val="73295B3A"/>
    <w:rsid w:val="7341C1C9"/>
    <w:rsid w:val="739E969F"/>
    <w:rsid w:val="73A57571"/>
    <w:rsid w:val="73D80E02"/>
    <w:rsid w:val="744BCF16"/>
    <w:rsid w:val="74F5210D"/>
    <w:rsid w:val="75312684"/>
    <w:rsid w:val="757AFCFC"/>
    <w:rsid w:val="75F2A524"/>
    <w:rsid w:val="76B529DA"/>
    <w:rsid w:val="76D887AB"/>
    <w:rsid w:val="76F83E54"/>
    <w:rsid w:val="77058EBB"/>
    <w:rsid w:val="788ED92A"/>
    <w:rsid w:val="78B33DB3"/>
    <w:rsid w:val="78B68775"/>
    <w:rsid w:val="78FBDDF3"/>
    <w:rsid w:val="79242E32"/>
    <w:rsid w:val="79A4CA2C"/>
    <w:rsid w:val="79F696ED"/>
    <w:rsid w:val="7B727815"/>
    <w:rsid w:val="7B7DEB5E"/>
    <w:rsid w:val="7C6AF908"/>
    <w:rsid w:val="7CFB3877"/>
    <w:rsid w:val="7D1FA24B"/>
    <w:rsid w:val="7D673EDD"/>
    <w:rsid w:val="7D743021"/>
    <w:rsid w:val="7E0754D5"/>
    <w:rsid w:val="7E618F11"/>
    <w:rsid w:val="7E8B0E78"/>
    <w:rsid w:val="7EBE5017"/>
    <w:rsid w:val="7F6ECD9E"/>
    <w:rsid w:val="7FB8C02A"/>
    <w:rsid w:val="7FC54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572AA"/>
  <w15:chartTrackingRefBased/>
  <w15:docId w15:val="{54AE0C88-1938-4EC4-946C-40A0FD1E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12,List Paragraph2,OBC Bullet,L"/>
    <w:basedOn w:val="Normal"/>
    <w:link w:val="ListParagraphChar"/>
    <w:uiPriority w:val="34"/>
    <w:qFormat/>
    <w:rsid w:val="00541286"/>
    <w:pPr>
      <w:ind w:left="720"/>
      <w:contextualSpacing/>
    </w:pPr>
  </w:style>
  <w:style w:type="character" w:styleId="Hyperlink">
    <w:name w:val="Hyperlink"/>
    <w:basedOn w:val="DefaultParagraphFont"/>
    <w:uiPriority w:val="99"/>
    <w:unhideWhenUsed/>
    <w:rsid w:val="00856A3B"/>
    <w:rPr>
      <w:color w:val="6B9F25" w:themeColor="hyperlink"/>
      <w:u w:val="single"/>
    </w:rPr>
  </w:style>
  <w:style w:type="table" w:styleId="TableGrid">
    <w:name w:val="Table Grid"/>
    <w:basedOn w:val="TableNormal"/>
    <w:uiPriority w:val="39"/>
    <w:rsid w:val="00C21A8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D23BEC"/>
    <w:rPr>
      <w:color w:val="9F6715" w:themeColor="followedHyperlink"/>
      <w:u w:val="single"/>
    </w:rPr>
  </w:style>
  <w:style w:type="character" w:styleId="UnresolvedMention">
    <w:name w:val="Unresolved Mention"/>
    <w:basedOn w:val="DefaultParagraphFont"/>
    <w:uiPriority w:val="99"/>
    <w:semiHidden/>
    <w:unhideWhenUsed/>
    <w:rsid w:val="00637A64"/>
    <w:rPr>
      <w:color w:val="605E5C"/>
      <w:shd w:val="clear" w:color="auto" w:fill="E1DFDD"/>
    </w:rPr>
  </w:style>
  <w:style w:type="paragraph" w:styleId="Header">
    <w:name w:val="header"/>
    <w:basedOn w:val="Normal"/>
    <w:link w:val="HeaderChar"/>
    <w:uiPriority w:val="99"/>
    <w:unhideWhenUsed/>
    <w:rsid w:val="00E04011"/>
    <w:pPr>
      <w:tabs>
        <w:tab w:val="center" w:pos="4513"/>
        <w:tab w:val="right" w:pos="9026"/>
      </w:tabs>
    </w:pPr>
  </w:style>
  <w:style w:type="character" w:styleId="HeaderChar" w:customStyle="1">
    <w:name w:val="Header Char"/>
    <w:basedOn w:val="DefaultParagraphFont"/>
    <w:link w:val="Header"/>
    <w:uiPriority w:val="99"/>
    <w:rsid w:val="00E04011"/>
  </w:style>
  <w:style w:type="paragraph" w:styleId="Footer">
    <w:name w:val="footer"/>
    <w:basedOn w:val="Normal"/>
    <w:link w:val="FooterChar"/>
    <w:uiPriority w:val="99"/>
    <w:unhideWhenUsed/>
    <w:rsid w:val="00E04011"/>
    <w:pPr>
      <w:tabs>
        <w:tab w:val="center" w:pos="4513"/>
        <w:tab w:val="right" w:pos="9026"/>
      </w:tabs>
    </w:pPr>
  </w:style>
  <w:style w:type="character" w:styleId="FooterChar" w:customStyle="1">
    <w:name w:val="Footer Char"/>
    <w:basedOn w:val="DefaultParagraphFont"/>
    <w:link w:val="Footer"/>
    <w:uiPriority w:val="99"/>
    <w:rsid w:val="00E04011"/>
  </w:style>
  <w:style w:type="character" w:styleId="CommentReference">
    <w:name w:val="annotation reference"/>
    <w:basedOn w:val="DefaultParagraphFont"/>
    <w:uiPriority w:val="99"/>
    <w:semiHidden/>
    <w:unhideWhenUsed/>
    <w:rsid w:val="00D51238"/>
    <w:rPr>
      <w:sz w:val="16"/>
      <w:szCs w:val="16"/>
    </w:rPr>
  </w:style>
  <w:style w:type="paragraph" w:styleId="CommentText">
    <w:name w:val="annotation text"/>
    <w:basedOn w:val="Normal"/>
    <w:link w:val="CommentTextChar"/>
    <w:uiPriority w:val="99"/>
    <w:unhideWhenUsed/>
    <w:rsid w:val="00D51238"/>
    <w:rPr>
      <w:sz w:val="20"/>
      <w:szCs w:val="20"/>
    </w:rPr>
  </w:style>
  <w:style w:type="character" w:styleId="CommentTextChar" w:customStyle="1">
    <w:name w:val="Comment Text Char"/>
    <w:basedOn w:val="DefaultParagraphFont"/>
    <w:link w:val="CommentText"/>
    <w:uiPriority w:val="99"/>
    <w:rsid w:val="00D51238"/>
    <w:rPr>
      <w:sz w:val="20"/>
      <w:szCs w:val="20"/>
    </w:rPr>
  </w:style>
  <w:style w:type="paragraph" w:styleId="CommentSubject">
    <w:name w:val="annotation subject"/>
    <w:basedOn w:val="CommentText"/>
    <w:next w:val="CommentText"/>
    <w:link w:val="CommentSubjectChar"/>
    <w:uiPriority w:val="99"/>
    <w:semiHidden/>
    <w:unhideWhenUsed/>
    <w:rsid w:val="00D51238"/>
    <w:rPr>
      <w:b/>
      <w:bCs/>
    </w:rPr>
  </w:style>
  <w:style w:type="character" w:styleId="CommentSubjectChar" w:customStyle="1">
    <w:name w:val="Comment Subject Char"/>
    <w:basedOn w:val="CommentTextChar"/>
    <w:link w:val="CommentSubject"/>
    <w:uiPriority w:val="99"/>
    <w:semiHidden/>
    <w:rsid w:val="00D51238"/>
    <w:rPr>
      <w:b/>
      <w:bCs/>
      <w:sz w:val="20"/>
      <w:szCs w:val="20"/>
    </w:rPr>
  </w:style>
  <w:style w:type="character" w:styleId="ListParagraphChar" w:customStyle="1">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qFormat/>
    <w:locked/>
    <w:rsid w:val="00F414A1"/>
  </w:style>
  <w:style w:type="character" w:styleId="ui-provider" w:customStyle="1">
    <w:name w:val="ui-provider"/>
    <w:basedOn w:val="DefaultParagraphFont"/>
    <w:rsid w:val="00141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1252">
      <w:bodyDiv w:val="1"/>
      <w:marLeft w:val="0"/>
      <w:marRight w:val="0"/>
      <w:marTop w:val="0"/>
      <w:marBottom w:val="0"/>
      <w:divBdr>
        <w:top w:val="none" w:sz="0" w:space="0" w:color="auto"/>
        <w:left w:val="none" w:sz="0" w:space="0" w:color="auto"/>
        <w:bottom w:val="none" w:sz="0" w:space="0" w:color="auto"/>
        <w:right w:val="none" w:sz="0" w:space="0" w:color="auto"/>
      </w:divBdr>
    </w:div>
    <w:div w:id="196941021">
      <w:bodyDiv w:val="1"/>
      <w:marLeft w:val="0"/>
      <w:marRight w:val="0"/>
      <w:marTop w:val="0"/>
      <w:marBottom w:val="0"/>
      <w:divBdr>
        <w:top w:val="none" w:sz="0" w:space="0" w:color="auto"/>
        <w:left w:val="none" w:sz="0" w:space="0" w:color="auto"/>
        <w:bottom w:val="none" w:sz="0" w:space="0" w:color="auto"/>
        <w:right w:val="none" w:sz="0" w:space="0" w:color="auto"/>
      </w:divBdr>
    </w:div>
    <w:div w:id="493035171">
      <w:bodyDiv w:val="1"/>
      <w:marLeft w:val="0"/>
      <w:marRight w:val="0"/>
      <w:marTop w:val="0"/>
      <w:marBottom w:val="0"/>
      <w:divBdr>
        <w:top w:val="none" w:sz="0" w:space="0" w:color="auto"/>
        <w:left w:val="none" w:sz="0" w:space="0" w:color="auto"/>
        <w:bottom w:val="none" w:sz="0" w:space="0" w:color="auto"/>
        <w:right w:val="none" w:sz="0" w:space="0" w:color="auto"/>
      </w:divBdr>
    </w:div>
    <w:div w:id="742023907">
      <w:bodyDiv w:val="1"/>
      <w:marLeft w:val="0"/>
      <w:marRight w:val="0"/>
      <w:marTop w:val="0"/>
      <w:marBottom w:val="0"/>
      <w:divBdr>
        <w:top w:val="none" w:sz="0" w:space="0" w:color="auto"/>
        <w:left w:val="none" w:sz="0" w:space="0" w:color="auto"/>
        <w:bottom w:val="none" w:sz="0" w:space="0" w:color="auto"/>
        <w:right w:val="none" w:sz="0" w:space="0" w:color="auto"/>
      </w:divBdr>
    </w:div>
    <w:div w:id="760223838">
      <w:bodyDiv w:val="1"/>
      <w:marLeft w:val="0"/>
      <w:marRight w:val="0"/>
      <w:marTop w:val="0"/>
      <w:marBottom w:val="0"/>
      <w:divBdr>
        <w:top w:val="none" w:sz="0" w:space="0" w:color="auto"/>
        <w:left w:val="none" w:sz="0" w:space="0" w:color="auto"/>
        <w:bottom w:val="none" w:sz="0" w:space="0" w:color="auto"/>
        <w:right w:val="none" w:sz="0" w:space="0" w:color="auto"/>
      </w:divBdr>
    </w:div>
    <w:div w:id="864944677">
      <w:bodyDiv w:val="1"/>
      <w:marLeft w:val="0"/>
      <w:marRight w:val="0"/>
      <w:marTop w:val="0"/>
      <w:marBottom w:val="0"/>
      <w:divBdr>
        <w:top w:val="none" w:sz="0" w:space="0" w:color="auto"/>
        <w:left w:val="none" w:sz="0" w:space="0" w:color="auto"/>
        <w:bottom w:val="none" w:sz="0" w:space="0" w:color="auto"/>
        <w:right w:val="none" w:sz="0" w:space="0" w:color="auto"/>
      </w:divBdr>
    </w:div>
    <w:div w:id="932200567">
      <w:bodyDiv w:val="1"/>
      <w:marLeft w:val="0"/>
      <w:marRight w:val="0"/>
      <w:marTop w:val="0"/>
      <w:marBottom w:val="0"/>
      <w:divBdr>
        <w:top w:val="none" w:sz="0" w:space="0" w:color="auto"/>
        <w:left w:val="none" w:sz="0" w:space="0" w:color="auto"/>
        <w:bottom w:val="none" w:sz="0" w:space="0" w:color="auto"/>
        <w:right w:val="none" w:sz="0" w:space="0" w:color="auto"/>
      </w:divBdr>
    </w:div>
    <w:div w:id="1056930940">
      <w:bodyDiv w:val="1"/>
      <w:marLeft w:val="0"/>
      <w:marRight w:val="0"/>
      <w:marTop w:val="0"/>
      <w:marBottom w:val="0"/>
      <w:divBdr>
        <w:top w:val="none" w:sz="0" w:space="0" w:color="auto"/>
        <w:left w:val="none" w:sz="0" w:space="0" w:color="auto"/>
        <w:bottom w:val="none" w:sz="0" w:space="0" w:color="auto"/>
        <w:right w:val="none" w:sz="0" w:space="0" w:color="auto"/>
      </w:divBdr>
    </w:div>
    <w:div w:id="1441335227">
      <w:bodyDiv w:val="1"/>
      <w:marLeft w:val="0"/>
      <w:marRight w:val="0"/>
      <w:marTop w:val="0"/>
      <w:marBottom w:val="0"/>
      <w:divBdr>
        <w:top w:val="none" w:sz="0" w:space="0" w:color="auto"/>
        <w:left w:val="none" w:sz="0" w:space="0" w:color="auto"/>
        <w:bottom w:val="none" w:sz="0" w:space="0" w:color="auto"/>
        <w:right w:val="none" w:sz="0" w:space="0" w:color="auto"/>
      </w:divBdr>
    </w:div>
    <w:div w:id="1497526142">
      <w:bodyDiv w:val="1"/>
      <w:marLeft w:val="0"/>
      <w:marRight w:val="0"/>
      <w:marTop w:val="0"/>
      <w:marBottom w:val="0"/>
      <w:divBdr>
        <w:top w:val="none" w:sz="0" w:space="0" w:color="auto"/>
        <w:left w:val="none" w:sz="0" w:space="0" w:color="auto"/>
        <w:bottom w:val="none" w:sz="0" w:space="0" w:color="auto"/>
        <w:right w:val="none" w:sz="0" w:space="0" w:color="auto"/>
      </w:divBdr>
    </w:div>
    <w:div w:id="1500343581">
      <w:bodyDiv w:val="1"/>
      <w:marLeft w:val="0"/>
      <w:marRight w:val="0"/>
      <w:marTop w:val="0"/>
      <w:marBottom w:val="0"/>
      <w:divBdr>
        <w:top w:val="none" w:sz="0" w:space="0" w:color="auto"/>
        <w:left w:val="none" w:sz="0" w:space="0" w:color="auto"/>
        <w:bottom w:val="none" w:sz="0" w:space="0" w:color="auto"/>
        <w:right w:val="none" w:sz="0" w:space="0" w:color="auto"/>
      </w:divBdr>
    </w:div>
    <w:div w:id="1699236968">
      <w:bodyDiv w:val="1"/>
      <w:marLeft w:val="0"/>
      <w:marRight w:val="0"/>
      <w:marTop w:val="0"/>
      <w:marBottom w:val="0"/>
      <w:divBdr>
        <w:top w:val="none" w:sz="0" w:space="0" w:color="auto"/>
        <w:left w:val="none" w:sz="0" w:space="0" w:color="auto"/>
        <w:bottom w:val="none" w:sz="0" w:space="0" w:color="auto"/>
        <w:right w:val="none" w:sz="0" w:space="0" w:color="auto"/>
      </w:divBdr>
    </w:div>
    <w:div w:id="2082095193">
      <w:bodyDiv w:val="1"/>
      <w:marLeft w:val="0"/>
      <w:marRight w:val="0"/>
      <w:marTop w:val="0"/>
      <w:marBottom w:val="0"/>
      <w:divBdr>
        <w:top w:val="none" w:sz="0" w:space="0" w:color="auto"/>
        <w:left w:val="none" w:sz="0" w:space="0" w:color="auto"/>
        <w:bottom w:val="none" w:sz="0" w:space="0" w:color="auto"/>
        <w:right w:val="none" w:sz="0" w:space="0" w:color="auto"/>
      </w:divBdr>
    </w:div>
    <w:div w:id="209119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4.xml" Id="rId39" /><Relationship Type="http://schemas.openxmlformats.org/officeDocument/2006/relationships/endnotes" Target="endnotes.xml" Id="rId7" /><Relationship Type="http://schemas.openxmlformats.org/officeDocument/2006/relationships/footer" Target="footer3.xml" Id="rId33" /><Relationship Type="http://schemas.openxmlformats.org/officeDocument/2006/relationships/customXml" Target="../customXml/item3.xml" Id="rId38" /><Relationship Type="http://schemas.openxmlformats.org/officeDocument/2006/relationships/numbering" Target="numbering.xml" Id="rId2"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header" Target="header3.xml" Id="rId32" /><Relationship Type="http://schemas.openxmlformats.org/officeDocument/2006/relationships/customXml" Target="../customXml/item2.xml" Id="rId37" /><Relationship Type="http://schemas.openxmlformats.org/officeDocument/2006/relationships/webSettings" Target="webSettings.xml" Id="rId5" /><Relationship Type="http://schemas.openxmlformats.org/officeDocument/2006/relationships/header" Target="header1.xml" Id="rId28" /><Relationship Type="http://schemas.openxmlformats.org/officeDocument/2006/relationships/theme" Target="theme/theme1.xml" Id="rId36" /><Relationship Type="http://schemas.openxmlformats.org/officeDocument/2006/relationships/image" Target="media/image3.png" Id="rId10" /><Relationship Type="http://schemas.openxmlformats.org/officeDocument/2006/relationships/footer" Target="footer2.xml" Id="rId31"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footer" Target="footer1.xml" Id="rId30" /><Relationship Type="http://schemas.openxmlformats.org/officeDocument/2006/relationships/fontTable" Target="fontTable.xml" Id="rId35" /><Relationship Type="http://schemas.openxmlformats.org/officeDocument/2006/relationships/image" Target="media/image1.png" Id="rId8" /><Relationship Type="http://schemas.openxmlformats.org/officeDocument/2006/relationships/styles" Target="styles.xml" Id="rId3" /><Relationship Type="http://schemas.microsoft.com/office/2016/09/relationships/commentsIds" Target="commentsIds.xml" Id="R0c4f8a2a3d4f4e3c" /><Relationship Type="http://schemas.microsoft.com/office/2011/relationships/commentsExtended" Target="commentsExtended.xml" Id="R13514d2578b640bb" /><Relationship Type="http://schemas.microsoft.com/office/2011/relationships/people" Target="people.xml" Id="R1ff6be6cb3614831" /><Relationship Type="http://schemas.microsoft.com/office/2020/10/relationships/intelligence" Target="intelligence2.xml" Id="R901a4b19409a430e" /><Relationship Type="http://schemas.openxmlformats.org/officeDocument/2006/relationships/hyperlink" Target="https://url.uk.m.mimecastprotect.com/s/O8wBCDk7AS5jX9OUWfYcj22UE?domain=data.police.uk/" TargetMode="External" Id="Rc2f42521671348cc" /><Relationship Type="http://schemas.openxmlformats.org/officeDocument/2006/relationships/hyperlink" Target="https://url.uk.m.mimecastprotect.com/s/rXbnCG67ESJL1L7fBT4UBHmMt?domain=gov.uk" TargetMode="External" Id="R3b4be9966cdc45ec" /><Relationship Type="http://schemas.openxmlformats.org/officeDocument/2006/relationships/hyperlink" Target="https://url.uk.m.mimecastprotect.com/s/cgRSCKrkRf28LorhptVc5IVRy?domain=gov.uk" TargetMode="External" Id="R08cdfc0fc25f41cb" /><Relationship Type="http://schemas.openxmlformats.org/officeDocument/2006/relationships/hyperlink" Target="https://url.uk.m.mimecastprotect.com/s/cQUgCL9lRcRNLWYCguVcy_yec?domain=fingertips.phe.org.uk/" TargetMode="External" Id="Rf2cc2b93ee414eaf" /><Relationship Type="http://schemas.openxmlformats.org/officeDocument/2006/relationships/hyperlink" Target="https://url.uk.m.mimecastprotect.com/s/baRGCR6r7SrgEnjC9fGU1NS-x?domain=barnsley.gov.uk/" TargetMode="External" Id="R3f6e2598837c4722" /><Relationship Type="http://schemas.openxmlformats.org/officeDocument/2006/relationships/hyperlink" Target="https://url.uk.m.mimecastprotect.com/s/TZzqCVOy9clP30NTzhBUE3pl2?domain=app.powerbi.com" TargetMode="External" Id="R1be5f062aeef4473" /><Relationship Type="http://schemas.openxmlformats.org/officeDocument/2006/relationships/hyperlink" Target="https://url.uk.m.mimecastprotect.com/s/vpDFCW6zRSjyOzRtKiYUogPOd?domain=barnsley.gov.uk/" TargetMode="External" Id="R57ba3e10012941ae" /><Relationship Type="http://schemas.openxmlformats.org/officeDocument/2006/relationships/hyperlink" Target="https://url.uk.m.mimecastprotect.com/s/1mxICXDARtnM2BVhksDUW-88R?domain=barnsley.gov.uk" TargetMode="External" Id="Rb62be83d88544fe9" /><Relationship Type="http://schemas.openxmlformats.org/officeDocument/2006/relationships/hyperlink" Target="https://url.uk.m.mimecastprotect.com/s/gaXTCAD7xt91N1QTOFAUGPH_I?domain=rotherham.gov.uk" TargetMode="External" Id="R2e181d656bda4528" /><Relationship Type="http://schemas.openxmlformats.org/officeDocument/2006/relationships/hyperlink" Target="https://url.uk.m.mimecastprotect.com/s/uePWCyPOniNyry1HAuvUxqtqs?domain=moderngov.rotherham.gov.uk" TargetMode="External" Id="Rb1ca42010c244e9c" /><Relationship Type="http://schemas.openxmlformats.org/officeDocument/2006/relationships/hyperlink" Target="https://url.uk.m.mimecastprotect.com/s/voqICzpNoCRmMm1iBCLU9k_IP?domain=moderngov.rotherham.gov.uk" TargetMode="External" Id="R7446038fbc8449fd" /><Relationship Type="http://schemas.openxmlformats.org/officeDocument/2006/relationships/hyperlink" Target="https://url.uk.m.mimecastprotect.com/s/b0rrCR6r7SvnN6gtvTpc1AGFu?domain=sheffield.gov.uk" TargetMode="External" Id="R3c22a59b9577491f" /><Relationship Type="http://schemas.openxmlformats.org/officeDocument/2006/relationships/hyperlink" Target="https://url.uk.m.mimecastprotect.com/s/g28WCVOy9cx0MJPhgU3cEN24b?domain=sheffield.gov.uk" TargetMode="External" Id="Ref36b6fba99d4305" /><Relationship Type="http://schemas.openxmlformats.org/officeDocument/2006/relationships/hyperlink" Target="mailto:Grants@southyorkshire-ca.gov.uk" TargetMode="External" Id="R372483c1a8b44a4b" /><Relationship Type="http://schemas.openxmlformats.org/officeDocument/2006/relationships/hyperlink" Target="https://forms.cloud.microsoft/Pages/DesignPageV2.aspx?prevorigin=shell&amp;origin=NeoPortalPage&amp;subpage=design&amp;id=M0WOwGgM5keJKTWGs9nTjrVqFxLzyIdKjYEjcAGpHw1UN01GMFg2WkdXUDNCWE9SU1MxTkVYQ0M5RC4u" TargetMode="External" Id="R1be7097c2d3042f2" /><Relationship Type="http://schemas.openxmlformats.org/officeDocument/2006/relationships/hyperlink" Target="https://url.uk.m.mimecastprotect.com/s/kHfrCOYoRup5382fWHxcGc7Pq?domain=teamdoncaster.org.uk" TargetMode="External" Id="R077968d192074aaa" /><Relationship Type="http://schemas.openxmlformats.org/officeDocument/2006/relationships/hyperlink" Target="https://url.uk.m.mimecastprotect.com/s/FX5WCPNp8CKvQw5fWI5cxAkgb?domain=teamdoncaster.org.uk" TargetMode="External" Id="R0db78eaab406433a" /><Relationship Type="http://schemas.openxmlformats.org/officeDocument/2006/relationships/hyperlink" Target="https://forms.office.com/e/3smmP8berk" TargetMode="External" Id="R44c01fe3cf724501" /><Relationship Type="http://schemas.openxmlformats.org/officeDocument/2006/relationships/hyperlink" Target="https://southyorkshireviolencereductionunit.com/violence-reduction-fund-2026/" TargetMode="External" Id="R10d4b174787c40aa" /></Relationships>
</file>

<file path=word/theme/theme1.xml><?xml version="1.0" encoding="utf-8"?>
<a:theme xmlns:a="http://schemas.openxmlformats.org/drawingml/2006/main" xmlns:thm15="http://schemas.microsoft.com/office/thememl/2012/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6839DE31DC9946A799A86C7919CE44" ma:contentTypeVersion="16" ma:contentTypeDescription="Create a new document." ma:contentTypeScope="" ma:versionID="4dd96e989adfa3f90fd9b7108c0311b5">
  <xsd:schema xmlns:xsd="http://www.w3.org/2001/XMLSchema" xmlns:xs="http://www.w3.org/2001/XMLSchema" xmlns:p="http://schemas.microsoft.com/office/2006/metadata/properties" xmlns:ns1="http://schemas.microsoft.com/sharepoint/v3" xmlns:ns2="64a5f59e-79f5-4ca3-8ebc-e590d3e3de38" xmlns:ns3="aa318d2b-114c-46d9-ac25-dd24fb73c3a5" targetNamespace="http://schemas.microsoft.com/office/2006/metadata/properties" ma:root="true" ma:fieldsID="efe34b00908aa51e9c683aa0e53b1427" ns1:_="" ns2:_="" ns3:_="">
    <xsd:import namespace="http://schemas.microsoft.com/sharepoint/v3"/>
    <xsd:import namespace="64a5f59e-79f5-4ca3-8ebc-e590d3e3de38"/>
    <xsd:import namespace="aa318d2b-114c-46d9-ac25-dd24fb73c3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a5f59e-79f5-4ca3-8ebc-e590d3e3d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0d07e0-1c85-4805-beb2-97fb98971d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318d2b-114c-46d9-ac25-dd24fb73c3a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c998b83-8b68-4e37-b0de-c9a45f824120}" ma:internalName="TaxCatchAll" ma:showField="CatchAllData" ma:web="aa318d2b-114c-46d9-ac25-dd24fb73c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a318d2b-114c-46d9-ac25-dd24fb73c3a5" xsi:nil="true"/>
    <lcf76f155ced4ddcb4097134ff3c332f xmlns="64a5f59e-79f5-4ca3-8ebc-e590d3e3de38">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35A7A275-257A-4037-84AA-9F4638823F8F}">
  <ds:schemaRefs>
    <ds:schemaRef ds:uri="http://schemas.openxmlformats.org/officeDocument/2006/bibliography"/>
  </ds:schemaRefs>
</ds:datastoreItem>
</file>

<file path=customXml/itemProps2.xml><?xml version="1.0" encoding="utf-8"?>
<ds:datastoreItem xmlns:ds="http://schemas.openxmlformats.org/officeDocument/2006/customXml" ds:itemID="{0D2B3F4B-2E0F-45FC-94B7-5A5EF61BB0DF}"/>
</file>

<file path=customXml/itemProps3.xml><?xml version="1.0" encoding="utf-8"?>
<ds:datastoreItem xmlns:ds="http://schemas.openxmlformats.org/officeDocument/2006/customXml" ds:itemID="{35170349-FC4B-4453-9BB2-D627833D60A7}"/>
</file>

<file path=customXml/itemProps4.xml><?xml version="1.0" encoding="utf-8"?>
<ds:datastoreItem xmlns:ds="http://schemas.openxmlformats.org/officeDocument/2006/customXml" ds:itemID="{B89CD75A-5AA5-445A-8CDB-23E3EE6420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 Yorkshire Pensions Authority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Kelly Lycett</dc:creator>
  <keywords/>
  <dc:description/>
  <lastModifiedBy>Jessica Humphries</lastModifiedBy>
  <revision>108</revision>
  <dcterms:created xsi:type="dcterms:W3CDTF">2025-03-27T11:22:00.0000000Z</dcterms:created>
  <dcterms:modified xsi:type="dcterms:W3CDTF">2026-05-29T13:30:50.5918670Z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2023-03-15T11:21:21Z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3a918c8b-9263-460c-9448-6955ed333bfa</vt:lpwstr>
  </property>
  <property fmtid="{D5CDD505-2E9C-101B-9397-08002B2CF9AE}" pid="8" name="MSIP_Label_f529d828-a824-4b78-ab24-eaae5922aa38_ContentBits">
    <vt:lpwstr>0</vt:lpwstr>
  </property>
  <property fmtid="{D5CDD505-2E9C-101B-9397-08002B2CF9AE}" pid="9" name="ContentTypeId">
    <vt:lpwstr>0x010100216839DE31DC9946A799A86C7919CE44</vt:lpwstr>
  </property>
  <property fmtid="{D5CDD505-2E9C-101B-9397-08002B2CF9AE}" pid="10" name="MediaServiceImageTags">
    <vt:lpwstr/>
  </property>
</Properties>
</file>